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37" w:rsidRPr="009773BC" w:rsidRDefault="002E2237" w:rsidP="002E2237">
      <w:pPr>
        <w:pageBreakBefore/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 xml:space="preserve">Додаток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  <w:lang w:val="ru-RU"/>
        </w:rPr>
      </w:pPr>
      <w:r w:rsidRPr="009773BC">
        <w:rPr>
          <w:sz w:val="22"/>
          <w:szCs w:val="22"/>
        </w:rPr>
        <w:t xml:space="preserve">який є невід’ємною частиною протоколу № </w:t>
      </w:r>
      <w:r w:rsidR="00DF187A">
        <w:rPr>
          <w:sz w:val="22"/>
          <w:szCs w:val="22"/>
          <w:lang w:val="ru-RU"/>
        </w:rPr>
        <w:t>12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 xml:space="preserve">засідання Наглядової ради АТ «ХЕРСОНГАЗ»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від «</w:t>
      </w:r>
      <w:r w:rsidRPr="009773BC">
        <w:rPr>
          <w:sz w:val="22"/>
          <w:szCs w:val="22"/>
          <w:lang w:val="ru-RU"/>
        </w:rPr>
        <w:t>13</w:t>
      </w:r>
      <w:r w:rsidRPr="009773BC">
        <w:rPr>
          <w:sz w:val="22"/>
          <w:szCs w:val="22"/>
        </w:rPr>
        <w:t>» грудня 2023 р.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 xml:space="preserve">Затверджено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рішенням Наглядової ради АТ «</w:t>
      </w:r>
      <w:proofErr w:type="spellStart"/>
      <w:r w:rsidR="00A839CA">
        <w:rPr>
          <w:sz w:val="22"/>
          <w:szCs w:val="22"/>
        </w:rPr>
        <w:t>Херсонгаз</w:t>
      </w:r>
      <w:proofErr w:type="spellEnd"/>
      <w:r w:rsidRPr="009773BC">
        <w:rPr>
          <w:sz w:val="22"/>
          <w:szCs w:val="22"/>
        </w:rPr>
        <w:t>»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від «</w:t>
      </w:r>
      <w:r w:rsidR="00DF187A">
        <w:rPr>
          <w:sz w:val="22"/>
          <w:szCs w:val="22"/>
          <w:lang w:val="ru-RU"/>
        </w:rPr>
        <w:t>1</w:t>
      </w:r>
      <w:r w:rsidRPr="009773BC">
        <w:rPr>
          <w:sz w:val="22"/>
          <w:szCs w:val="22"/>
          <w:lang w:val="ru-RU"/>
        </w:rPr>
        <w:t>3»</w:t>
      </w:r>
      <w:r w:rsidRPr="009773BC">
        <w:rPr>
          <w:sz w:val="22"/>
          <w:szCs w:val="22"/>
        </w:rPr>
        <w:t xml:space="preserve"> грудня  2023 р. (протокол № </w:t>
      </w:r>
      <w:r w:rsidR="00DF187A">
        <w:rPr>
          <w:sz w:val="22"/>
          <w:szCs w:val="22"/>
        </w:rPr>
        <w:t>12</w:t>
      </w:r>
      <w:r w:rsidRPr="009773BC">
        <w:rPr>
          <w:sz w:val="22"/>
          <w:szCs w:val="22"/>
        </w:rPr>
        <w:t>)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</w:p>
    <w:p w:rsidR="002E2237" w:rsidRPr="005E5FAB" w:rsidRDefault="002E2237" w:rsidP="002E2237">
      <w:pPr>
        <w:pStyle w:val="a3"/>
        <w:spacing w:before="120"/>
        <w:rPr>
          <w:b/>
          <w:szCs w:val="24"/>
        </w:rPr>
      </w:pPr>
      <w:r w:rsidRPr="005E5FAB">
        <w:rPr>
          <w:b/>
          <w:szCs w:val="24"/>
        </w:rPr>
        <w:t xml:space="preserve">БЮЛЕТЕНЬ </w:t>
      </w:r>
    </w:p>
    <w:p w:rsidR="00A839CA" w:rsidRPr="00A839CA" w:rsidRDefault="00A839CA" w:rsidP="00A839CA">
      <w:pPr>
        <w:jc w:val="center"/>
        <w:rPr>
          <w:bCs/>
        </w:rPr>
      </w:pPr>
      <w:r w:rsidRPr="00A839CA">
        <w:rPr>
          <w:bCs/>
        </w:rPr>
        <w:t>для голосування (щодо інших питань порядку денного, крім обрання органів товариства) на дистанційних річних Загальних зборах акціонерів</w:t>
      </w:r>
    </w:p>
    <w:p w:rsidR="002E2237" w:rsidRPr="00A839CA" w:rsidRDefault="002E2237" w:rsidP="002E2237">
      <w:pPr>
        <w:jc w:val="center"/>
      </w:pPr>
      <w:r w:rsidRPr="00A839CA">
        <w:t>АКЦІОНЕРНОГО ТОВАРИСТВА «ХЕРСОНГАЗ»</w:t>
      </w:r>
    </w:p>
    <w:p w:rsidR="002E2237" w:rsidRPr="00A839CA" w:rsidRDefault="002E2237" w:rsidP="002E2237">
      <w:pPr>
        <w:jc w:val="center"/>
      </w:pPr>
      <w:r w:rsidRPr="00A839CA">
        <w:t>(далі – Товариство або АТ «ХЕРСОНГАЗ»)</w:t>
      </w:r>
    </w:p>
    <w:p w:rsidR="002E2237" w:rsidRDefault="002E2237" w:rsidP="002E2237">
      <w:pPr>
        <w:jc w:val="center"/>
      </w:pPr>
      <w:r w:rsidRPr="00A839CA">
        <w:t>ідентифікаційний код юридичної особи:  03355353</w:t>
      </w:r>
    </w:p>
    <w:p w:rsidR="00DF187A" w:rsidRDefault="00DF187A" w:rsidP="002E223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F187A" w:rsidTr="00450FF4">
        <w:tc>
          <w:tcPr>
            <w:tcW w:w="4361" w:type="dxa"/>
          </w:tcPr>
          <w:p w:rsidR="00DF187A" w:rsidRDefault="00DF187A" w:rsidP="00450FF4">
            <w:r w:rsidRPr="00A839CA">
              <w:t>Дата проведення Загальних зборів Товариства</w:t>
            </w:r>
          </w:p>
        </w:tc>
        <w:tc>
          <w:tcPr>
            <w:tcW w:w="5210" w:type="dxa"/>
          </w:tcPr>
          <w:p w:rsidR="00450FF4" w:rsidRDefault="00450FF4" w:rsidP="00450FF4">
            <w:pPr>
              <w:spacing w:before="120" w:after="120"/>
            </w:pPr>
            <w:r w:rsidRPr="00A839CA">
              <w:t>«29» грудня 2023 р.</w:t>
            </w:r>
          </w:p>
          <w:p w:rsidR="00DF187A" w:rsidRDefault="00DF187A" w:rsidP="00450FF4"/>
        </w:tc>
      </w:tr>
      <w:tr w:rsidR="00DF187A" w:rsidTr="00450FF4">
        <w:tc>
          <w:tcPr>
            <w:tcW w:w="4361" w:type="dxa"/>
          </w:tcPr>
          <w:p w:rsidR="00DF187A" w:rsidRDefault="00450FF4" w:rsidP="00450FF4">
            <w:r w:rsidRPr="00A839CA">
              <w:t>Дата і час початку голосування</w:t>
            </w:r>
          </w:p>
        </w:tc>
        <w:tc>
          <w:tcPr>
            <w:tcW w:w="5210" w:type="dxa"/>
          </w:tcPr>
          <w:p w:rsidR="00450FF4" w:rsidRDefault="00450FF4" w:rsidP="00450FF4">
            <w:pPr>
              <w:spacing w:before="120"/>
            </w:pPr>
            <w:r w:rsidRPr="00A839CA">
              <w:t xml:space="preserve"> «19» грудня  2023 р.</w:t>
            </w:r>
            <w:r w:rsidR="009829E2">
              <w:t xml:space="preserve"> </w:t>
            </w:r>
            <w:r w:rsidR="00A726D9">
              <w:t>11-00 годин</w:t>
            </w:r>
          </w:p>
          <w:p w:rsidR="00DF187A" w:rsidRDefault="00DF187A" w:rsidP="00450FF4"/>
        </w:tc>
      </w:tr>
      <w:tr w:rsidR="00DF187A" w:rsidTr="00450FF4">
        <w:tc>
          <w:tcPr>
            <w:tcW w:w="4361" w:type="dxa"/>
          </w:tcPr>
          <w:p w:rsidR="00DF187A" w:rsidRDefault="00450FF4" w:rsidP="00450FF4">
            <w:r w:rsidRPr="00A839CA">
              <w:t>Дата і час завершення голосування</w:t>
            </w:r>
          </w:p>
        </w:tc>
        <w:tc>
          <w:tcPr>
            <w:tcW w:w="5210" w:type="dxa"/>
          </w:tcPr>
          <w:p w:rsidR="00450FF4" w:rsidRDefault="00450FF4" w:rsidP="00450FF4">
            <w:pPr>
              <w:spacing w:after="120"/>
            </w:pPr>
            <w:r w:rsidRPr="00A839CA">
              <w:t xml:space="preserve"> «29» грудня 2023 р.</w:t>
            </w:r>
            <w:r w:rsidR="00A726D9">
              <w:t xml:space="preserve"> 18.00 годин</w:t>
            </w:r>
          </w:p>
          <w:p w:rsidR="00DF187A" w:rsidRDefault="00DF187A" w:rsidP="00450FF4"/>
        </w:tc>
      </w:tr>
      <w:tr w:rsidR="00DF187A" w:rsidTr="00450FF4">
        <w:tc>
          <w:tcPr>
            <w:tcW w:w="4361" w:type="dxa"/>
          </w:tcPr>
          <w:p w:rsidR="00450FF4" w:rsidRDefault="00450FF4" w:rsidP="00450FF4">
            <w:pPr>
              <w:spacing w:before="120" w:after="120"/>
            </w:pPr>
            <w:r w:rsidRPr="00A839CA">
              <w:t xml:space="preserve">Дата заповнення </w:t>
            </w:r>
            <w:r>
              <w:t xml:space="preserve"> </w:t>
            </w:r>
            <w:r w:rsidRPr="00A839CA">
              <w:t xml:space="preserve">Бюлетеня акціонером </w:t>
            </w:r>
          </w:p>
          <w:p w:rsidR="00DF187A" w:rsidRDefault="00450FF4" w:rsidP="00450FF4">
            <w:r w:rsidRPr="00A839CA">
              <w:t>(пред</w:t>
            </w:r>
            <w:r>
              <w:t xml:space="preserve">ставником акціонера)                                </w:t>
            </w:r>
          </w:p>
        </w:tc>
        <w:tc>
          <w:tcPr>
            <w:tcW w:w="5210" w:type="dxa"/>
          </w:tcPr>
          <w:p w:rsidR="00DF187A" w:rsidRDefault="00DF187A" w:rsidP="00450FF4"/>
        </w:tc>
      </w:tr>
      <w:tr w:rsidR="00450FF4" w:rsidTr="00450FF4">
        <w:tc>
          <w:tcPr>
            <w:tcW w:w="4361" w:type="dxa"/>
          </w:tcPr>
          <w:p w:rsidR="00450FF4" w:rsidRPr="00A839CA" w:rsidRDefault="00450FF4" w:rsidP="00450FF4">
            <w:pPr>
              <w:jc w:val="center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45"/>
            </w:tblGrid>
            <w:tr w:rsidR="00450FF4" w:rsidRPr="006F33FA" w:rsidTr="00A47BE1">
              <w:tc>
                <w:tcPr>
                  <w:tcW w:w="4928" w:type="dxa"/>
                  <w:shd w:val="clear" w:color="auto" w:fill="auto"/>
                </w:tcPr>
                <w:p w:rsidR="00450FF4" w:rsidRPr="006F33FA" w:rsidRDefault="00450FF4" w:rsidP="00A47BE1">
                  <w:r w:rsidRPr="006F33FA">
                    <w:rPr>
                      <w:bCs/>
                      <w:color w:val="000000"/>
                    </w:rPr>
                    <w:t>Кількість</w:t>
                  </w:r>
                  <w:r>
                    <w:rPr>
                      <w:bCs/>
                      <w:color w:val="000000"/>
                    </w:rPr>
                    <w:t xml:space="preserve"> голосів, що належать акціонеру</w:t>
                  </w:r>
                  <w:r w:rsidR="00186AE7">
                    <w:rPr>
                      <w:bCs/>
                      <w:color w:val="000000"/>
                    </w:rPr>
                    <w:t xml:space="preserve"> (числом та прописом)</w:t>
                  </w:r>
                </w:p>
              </w:tc>
            </w:tr>
          </w:tbl>
          <w:p w:rsidR="00450FF4" w:rsidRPr="00A839CA" w:rsidRDefault="00450FF4" w:rsidP="00450FF4">
            <w:pPr>
              <w:spacing w:before="120" w:after="120"/>
            </w:pPr>
          </w:p>
        </w:tc>
        <w:tc>
          <w:tcPr>
            <w:tcW w:w="5210" w:type="dxa"/>
          </w:tcPr>
          <w:p w:rsidR="00186AE7" w:rsidRDefault="00186AE7" w:rsidP="00A47BE1">
            <w:pPr>
              <w:jc w:val="both"/>
              <w:rPr>
                <w:b/>
                <w:i/>
              </w:rPr>
            </w:pPr>
          </w:p>
          <w:p w:rsidR="00186AE7" w:rsidRDefault="00450FF4" w:rsidP="00A47BE1">
            <w:pPr>
              <w:jc w:val="both"/>
              <w:rPr>
                <w:b/>
                <w:i/>
              </w:rPr>
            </w:pPr>
            <w:r w:rsidRPr="006F33FA">
              <w:rPr>
                <w:b/>
                <w:i/>
              </w:rPr>
              <w:t>___________</w:t>
            </w:r>
            <w:r w:rsidR="00186AE7">
              <w:rPr>
                <w:b/>
                <w:i/>
              </w:rPr>
              <w:t>___________</w:t>
            </w:r>
            <w:r w:rsidRPr="006F33FA">
              <w:rPr>
                <w:b/>
                <w:i/>
              </w:rPr>
              <w:t xml:space="preserve">__ </w:t>
            </w:r>
          </w:p>
          <w:p w:rsidR="00186AE7" w:rsidRDefault="00450FF4" w:rsidP="00A47BE1">
            <w:pPr>
              <w:jc w:val="both"/>
              <w:rPr>
                <w:b/>
                <w:i/>
              </w:rPr>
            </w:pPr>
            <w:r w:rsidRPr="006F33FA">
              <w:rPr>
                <w:b/>
                <w:i/>
              </w:rPr>
              <w:t>(____________</w:t>
            </w:r>
            <w:r w:rsidR="00186AE7">
              <w:rPr>
                <w:b/>
                <w:i/>
              </w:rPr>
              <w:t>______________________</w:t>
            </w:r>
          </w:p>
          <w:p w:rsidR="00450FF4" w:rsidRDefault="00186AE7" w:rsidP="00A47B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__________________________________</w:t>
            </w:r>
            <w:r w:rsidR="00450FF4" w:rsidRPr="006F33FA">
              <w:rPr>
                <w:b/>
                <w:i/>
              </w:rPr>
              <w:t>_)</w:t>
            </w:r>
          </w:p>
          <w:p w:rsidR="00186AE7" w:rsidRPr="006F33FA" w:rsidRDefault="00186AE7" w:rsidP="00A47BE1">
            <w:pPr>
              <w:jc w:val="both"/>
              <w:rPr>
                <w:b/>
                <w:i/>
              </w:rPr>
            </w:pPr>
          </w:p>
        </w:tc>
      </w:tr>
    </w:tbl>
    <w:p w:rsidR="00DF187A" w:rsidRDefault="00DF187A" w:rsidP="002E2237">
      <w:pPr>
        <w:jc w:val="center"/>
      </w:pPr>
    </w:p>
    <w:p w:rsidR="005D3EF3" w:rsidRPr="00C32ABE" w:rsidRDefault="005D3EF3" w:rsidP="005D3EF3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D3EF3" w:rsidRPr="00186AE7" w:rsidTr="00A47BE1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D3EF3" w:rsidRPr="00186AE7" w:rsidRDefault="005D3EF3" w:rsidP="00A47BE1">
            <w:pPr>
              <w:contextualSpacing/>
              <w:rPr>
                <w:b/>
                <w:bCs/>
                <w:color w:val="000000"/>
              </w:rPr>
            </w:pPr>
            <w:r w:rsidRPr="00186AE7">
              <w:rPr>
                <w:b/>
                <w:bCs/>
                <w:color w:val="000000"/>
              </w:rPr>
              <w:t>Реквізити акціонера:</w:t>
            </w:r>
          </w:p>
        </w:tc>
      </w:tr>
      <w:tr w:rsidR="005D3EF3" w:rsidRPr="00186AE7" w:rsidTr="00A47BE1">
        <w:trPr>
          <w:trHeight w:val="830"/>
        </w:trPr>
        <w:tc>
          <w:tcPr>
            <w:tcW w:w="4928" w:type="dxa"/>
            <w:vAlign w:val="center"/>
          </w:tcPr>
          <w:p w:rsidR="005D3EF3" w:rsidRPr="00186AE7" w:rsidRDefault="005D3EF3" w:rsidP="00A47BE1">
            <w:pPr>
              <w:contextualSpacing/>
              <w:rPr>
                <w:bCs/>
                <w:color w:val="000000"/>
                <w:u w:val="single"/>
              </w:rPr>
            </w:pPr>
            <w:r w:rsidRPr="00186AE7">
              <w:rPr>
                <w:bCs/>
                <w:color w:val="000000"/>
              </w:rPr>
              <w:t>Прізвище, ім'я та по батькові/Найменування акціонера</w:t>
            </w:r>
          </w:p>
        </w:tc>
        <w:tc>
          <w:tcPr>
            <w:tcW w:w="5044" w:type="dxa"/>
          </w:tcPr>
          <w:p w:rsidR="005D3EF3" w:rsidRPr="00186AE7" w:rsidRDefault="005D3EF3" w:rsidP="00A47BE1">
            <w:pPr>
              <w:contextualSpacing/>
              <w:jc w:val="both"/>
              <w:rPr>
                <w:bCs/>
                <w:iCs/>
                <w:color w:val="000000"/>
              </w:rPr>
            </w:pPr>
          </w:p>
        </w:tc>
      </w:tr>
      <w:tr w:rsidR="005D3EF3" w:rsidRPr="00186AE7" w:rsidTr="00A47BE1">
        <w:trPr>
          <w:trHeight w:val="580"/>
        </w:trPr>
        <w:tc>
          <w:tcPr>
            <w:tcW w:w="4928" w:type="dxa"/>
            <w:vAlign w:val="center"/>
          </w:tcPr>
          <w:p w:rsidR="005D3EF3" w:rsidRPr="00186AE7" w:rsidRDefault="005D3EF3" w:rsidP="00A47BE1">
            <w:pPr>
              <w:contextualSpacing/>
            </w:pPr>
            <w:r w:rsidRPr="00186AE7"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5044" w:type="dxa"/>
          </w:tcPr>
          <w:p w:rsidR="005D3EF3" w:rsidRPr="00186AE7" w:rsidRDefault="005D3EF3" w:rsidP="00A47BE1">
            <w:pPr>
              <w:contextualSpacing/>
              <w:jc w:val="both"/>
              <w:rPr>
                <w:bCs/>
              </w:rPr>
            </w:pPr>
          </w:p>
        </w:tc>
      </w:tr>
      <w:tr w:rsidR="005D3EF3" w:rsidRPr="00186AE7" w:rsidTr="00A47BE1">
        <w:trPr>
          <w:trHeight w:val="1900"/>
        </w:trPr>
        <w:tc>
          <w:tcPr>
            <w:tcW w:w="4928" w:type="dxa"/>
            <w:vAlign w:val="center"/>
          </w:tcPr>
          <w:p w:rsidR="005D3EF3" w:rsidRPr="00F240BC" w:rsidRDefault="005D3EF3" w:rsidP="00A47BE1">
            <w:pPr>
              <w:contextualSpacing/>
            </w:pPr>
            <w:r w:rsidRPr="00F240BC">
              <w:t>Реєстраційний номер облікової картки платника податків (для акціонера –  фізичної особи (за наявності))</w:t>
            </w:r>
            <w:r w:rsidR="00186AE7" w:rsidRPr="00F240BC">
              <w:t xml:space="preserve"> </w:t>
            </w:r>
            <w:r w:rsidRPr="00F240BC">
              <w:t>або</w:t>
            </w:r>
          </w:p>
          <w:p w:rsidR="005D3EF3" w:rsidRPr="00F240BC" w:rsidRDefault="005D3EF3" w:rsidP="00F240BC">
            <w:pPr>
              <w:contextualSpacing/>
            </w:pPr>
            <w:r w:rsidRPr="00F240BC">
              <w:t xml:space="preserve">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банківського </w:t>
            </w:r>
            <w:r w:rsidR="00F240BC">
              <w:t>чи</w:t>
            </w:r>
            <w:r w:rsidR="00CE6E0E" w:rsidRPr="00F240BC">
              <w:t xml:space="preserve"> судового </w:t>
            </w:r>
            <w:r w:rsidRPr="00F240BC">
              <w:t xml:space="preserve">реєстру країни реєстрації юридичної особи – акціонера (для юридичних осіб зареєстрованих поза територією України) </w:t>
            </w:r>
            <w:r w:rsidR="00CE6E0E" w:rsidRPr="00F240BC">
              <w:t xml:space="preserve"> </w:t>
            </w:r>
            <w:r w:rsidR="006204D2">
              <w:t>та код за ЄДРІСІ (за наявності)</w:t>
            </w:r>
          </w:p>
        </w:tc>
        <w:tc>
          <w:tcPr>
            <w:tcW w:w="5044" w:type="dxa"/>
          </w:tcPr>
          <w:p w:rsidR="005D3EF3" w:rsidRPr="00186AE7" w:rsidRDefault="005D3EF3" w:rsidP="00A47BE1">
            <w:pPr>
              <w:contextualSpacing/>
              <w:jc w:val="both"/>
              <w:rPr>
                <w:bCs/>
              </w:rPr>
            </w:pPr>
          </w:p>
        </w:tc>
      </w:tr>
    </w:tbl>
    <w:p w:rsidR="005D3EF3" w:rsidRPr="00186AE7" w:rsidRDefault="005D3EF3" w:rsidP="005D3EF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186AE7" w:rsidTr="00CA2040">
        <w:tc>
          <w:tcPr>
            <w:tcW w:w="3289" w:type="dxa"/>
          </w:tcPr>
          <w:p w:rsidR="00186AE7" w:rsidRPr="00186AE7" w:rsidRDefault="00186AE7" w:rsidP="005D3EF3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1                           </w:t>
            </w:r>
          </w:p>
        </w:tc>
        <w:tc>
          <w:tcPr>
            <w:tcW w:w="2826" w:type="dxa"/>
          </w:tcPr>
          <w:p w:rsidR="00186AE7" w:rsidRPr="00186AE7" w:rsidRDefault="00186AE7" w:rsidP="005D3EF3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186AE7" w:rsidRDefault="00186AE7" w:rsidP="005D3EF3">
            <w:pPr>
              <w:rPr>
                <w:sz w:val="18"/>
                <w:szCs w:val="18"/>
              </w:rPr>
            </w:pPr>
          </w:p>
          <w:p w:rsidR="00186AE7" w:rsidRPr="00186AE7" w:rsidRDefault="00186AE7" w:rsidP="005D3EF3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186AE7" w:rsidTr="00CA2040">
        <w:tc>
          <w:tcPr>
            <w:tcW w:w="3289" w:type="dxa"/>
          </w:tcPr>
          <w:p w:rsidR="00186AE7" w:rsidRPr="00186AE7" w:rsidRDefault="00186AE7" w:rsidP="005D3EF3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186AE7" w:rsidRPr="00186AE7" w:rsidRDefault="00186AE7" w:rsidP="00186AE7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186AE7" w:rsidRPr="00186AE7" w:rsidRDefault="00186AE7" w:rsidP="00186AE7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186AE7" w:rsidRPr="00186AE7" w:rsidRDefault="00186AE7" w:rsidP="00186AE7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186AE7" w:rsidRPr="00186AE7" w:rsidRDefault="00186AE7" w:rsidP="00186AE7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186AE7" w:rsidRPr="00AD0F00" w:rsidRDefault="00186AE7" w:rsidP="005D3EF3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09"/>
        <w:gridCol w:w="5044"/>
      </w:tblGrid>
      <w:tr w:rsidR="005D3EF3" w:rsidRPr="00AD0F00" w:rsidTr="00A47BE1">
        <w:trPr>
          <w:trHeight w:val="47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5D3EF3" w:rsidRPr="00AD0F00" w:rsidRDefault="005D3EF3" w:rsidP="00A47BE1">
            <w:pPr>
              <w:contextualSpacing/>
              <w:rPr>
                <w:b/>
              </w:rPr>
            </w:pPr>
            <w:r w:rsidRPr="00AD0F00">
              <w:rPr>
                <w:b/>
              </w:rPr>
              <w:t xml:space="preserve">Реквізити представника акціонера (за наявності):  </w:t>
            </w:r>
          </w:p>
        </w:tc>
      </w:tr>
      <w:tr w:rsidR="005D3EF3" w:rsidRPr="00AD0F00" w:rsidTr="00A47BE1">
        <w:trPr>
          <w:trHeight w:val="1202"/>
        </w:trPr>
        <w:tc>
          <w:tcPr>
            <w:tcW w:w="4928" w:type="dxa"/>
            <w:gridSpan w:val="2"/>
            <w:vAlign w:val="center"/>
          </w:tcPr>
          <w:p w:rsidR="005D3EF3" w:rsidRPr="00AD0F00" w:rsidRDefault="005D3EF3" w:rsidP="00A47BE1">
            <w:pPr>
              <w:contextualSpacing/>
            </w:pPr>
            <w:r w:rsidRPr="00AD0F00">
              <w:t>Прізвище, ім’я та по батькові</w:t>
            </w:r>
            <w:r w:rsidRPr="00AD0F00">
              <w:rPr>
                <w:bCs/>
                <w:color w:val="000000"/>
              </w:rPr>
              <w:t>/ Найменування</w:t>
            </w:r>
            <w:r w:rsidRPr="00AD0F00">
              <w:t xml:space="preserve"> представника акціонера</w:t>
            </w:r>
          </w:p>
          <w:p w:rsidR="005D3EF3" w:rsidRPr="00AD0F00" w:rsidRDefault="005D3EF3" w:rsidP="00A47BE1">
            <w:pPr>
              <w:contextualSpacing/>
            </w:pPr>
            <w:r w:rsidRPr="00AD0F00">
              <w:t>(а також прізвище, ім’я та по батькові фізичної особи – представника юридичної особи – представника акціонера (за наявності))</w:t>
            </w:r>
          </w:p>
          <w:p w:rsidR="005D3EF3" w:rsidRPr="00AD0F00" w:rsidRDefault="005D3EF3" w:rsidP="00A47BE1">
            <w:pPr>
              <w:contextualSpacing/>
            </w:pPr>
          </w:p>
        </w:tc>
        <w:tc>
          <w:tcPr>
            <w:tcW w:w="5044" w:type="dxa"/>
          </w:tcPr>
          <w:p w:rsidR="005D3EF3" w:rsidRPr="00AD0F00" w:rsidRDefault="005D3EF3" w:rsidP="00A47BE1">
            <w:pPr>
              <w:contextualSpacing/>
              <w:jc w:val="both"/>
              <w:rPr>
                <w:bCs/>
              </w:rPr>
            </w:pPr>
          </w:p>
        </w:tc>
      </w:tr>
      <w:tr w:rsidR="005D3EF3" w:rsidRPr="00AD0F00" w:rsidTr="00A47BE1">
        <w:trPr>
          <w:trHeight w:val="1174"/>
        </w:trPr>
        <w:tc>
          <w:tcPr>
            <w:tcW w:w="4928" w:type="dxa"/>
            <w:gridSpan w:val="2"/>
          </w:tcPr>
          <w:p w:rsidR="00186AE7" w:rsidRPr="00AD0F00" w:rsidRDefault="00186AE7" w:rsidP="00186AE7">
            <w:r w:rsidRPr="00AD0F00"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5D3EF3" w:rsidRPr="00AD0F00" w:rsidRDefault="005D3EF3" w:rsidP="00A47BE1">
            <w:pPr>
              <w:contextualSpacing/>
              <w:jc w:val="both"/>
            </w:pPr>
          </w:p>
        </w:tc>
        <w:tc>
          <w:tcPr>
            <w:tcW w:w="5044" w:type="dxa"/>
          </w:tcPr>
          <w:p w:rsidR="005D3EF3" w:rsidRPr="00AD0F00" w:rsidRDefault="005D3EF3" w:rsidP="00A47BE1"/>
        </w:tc>
      </w:tr>
      <w:tr w:rsidR="00186AE7" w:rsidRPr="00AD0F00" w:rsidTr="00A47BE1">
        <w:trPr>
          <w:trHeight w:val="1174"/>
        </w:trPr>
        <w:tc>
          <w:tcPr>
            <w:tcW w:w="4928" w:type="dxa"/>
            <w:gridSpan w:val="2"/>
          </w:tcPr>
          <w:p w:rsidR="00186AE7" w:rsidRPr="00F240BC" w:rsidRDefault="00186AE7" w:rsidP="00186AE7">
            <w:r w:rsidRPr="00F240BC">
              <w:t xml:space="preserve">Код за ЄДРПОУ (у тому числі уповноваженого органу на управління державним або комунальним майном) та код за ЄДРІСІ (за наявності) </w:t>
            </w:r>
            <w:r w:rsidR="00CE6E0E" w:rsidRPr="00F240BC">
              <w:t xml:space="preserve">номер з торговельного, банківського </w:t>
            </w:r>
            <w:r w:rsidR="00F240BC">
              <w:t>чи</w:t>
            </w:r>
            <w:r w:rsidR="00CE6E0E" w:rsidRPr="00F240BC">
              <w:t xml:space="preserve"> судового реєстру країни реєстрації юридичної особи </w:t>
            </w:r>
            <w:r w:rsidRPr="00F240BC">
              <w:t>(для юридичних осіб, зареєстрованих за межами України)  - для юридичної особи</w:t>
            </w:r>
          </w:p>
          <w:p w:rsidR="00186AE7" w:rsidRPr="00F240BC" w:rsidRDefault="00186AE7" w:rsidP="00A47BE1">
            <w:pPr>
              <w:contextualSpacing/>
              <w:jc w:val="both"/>
            </w:pPr>
          </w:p>
        </w:tc>
        <w:tc>
          <w:tcPr>
            <w:tcW w:w="5044" w:type="dxa"/>
          </w:tcPr>
          <w:p w:rsidR="00186AE7" w:rsidRPr="00AD0F00" w:rsidRDefault="00186AE7" w:rsidP="00A47BE1"/>
        </w:tc>
      </w:tr>
      <w:tr w:rsidR="00186AE7" w:rsidRPr="00AD0F00" w:rsidTr="00A47BE1">
        <w:trPr>
          <w:trHeight w:val="717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186AE7" w:rsidRPr="00AD0F00" w:rsidRDefault="00186AE7" w:rsidP="00A47BE1">
            <w:pPr>
              <w:contextualSpacing/>
              <w:rPr>
                <w:b/>
                <w:bCs/>
                <w:iCs/>
                <w:color w:val="000000"/>
              </w:rPr>
            </w:pPr>
            <w:r w:rsidRPr="00AD0F00">
              <w:rPr>
                <w:b/>
                <w:bCs/>
                <w:iCs/>
                <w:color w:val="000000"/>
              </w:rPr>
              <w:t>Голосування з питань порядку денного:</w:t>
            </w:r>
          </w:p>
        </w:tc>
      </w:tr>
      <w:tr w:rsidR="00186AE7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186AE7" w:rsidRPr="00AD0F00" w:rsidRDefault="00186AE7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gridSpan w:val="2"/>
            <w:vAlign w:val="center"/>
          </w:tcPr>
          <w:p w:rsidR="007A1AEC" w:rsidRPr="00AD0F00" w:rsidRDefault="007A1AEC" w:rsidP="007A1AEC">
            <w:pPr>
              <w:pStyle w:val="Default"/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</w:rPr>
              <w:t>Про розгляд звітів Наглядової ради  АТ «ХЕРСОНГАЗ» за 2021-2022 роки та прийняття рішення за результатами розгляду таких звітів.</w:t>
            </w:r>
          </w:p>
          <w:p w:rsidR="00186AE7" w:rsidRPr="00AD0F00" w:rsidRDefault="00186AE7" w:rsidP="00A47BE1">
            <w:pPr>
              <w:pStyle w:val="12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86AE7" w:rsidRPr="00AD0F00" w:rsidTr="00186AE7">
        <w:trPr>
          <w:trHeight w:val="717"/>
        </w:trPr>
        <w:tc>
          <w:tcPr>
            <w:tcW w:w="3119" w:type="dxa"/>
          </w:tcPr>
          <w:p w:rsidR="00186AE7" w:rsidRPr="00AD0F00" w:rsidDel="005364B8" w:rsidRDefault="00186AE7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 з питання порядку денного № 1:</w:t>
            </w:r>
          </w:p>
        </w:tc>
        <w:tc>
          <w:tcPr>
            <w:tcW w:w="6853" w:type="dxa"/>
            <w:gridSpan w:val="2"/>
            <w:tcBorders>
              <w:bottom w:val="single" w:sz="4" w:space="0" w:color="auto"/>
            </w:tcBorders>
            <w:vAlign w:val="center"/>
          </w:tcPr>
          <w:p w:rsidR="007A1AEC" w:rsidRPr="00AD0F00" w:rsidRDefault="007A1AEC" w:rsidP="007A1AEC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Затвердити звіти Наглядової ради АТ «ХЕРСОНГАЗ» за 2021-2022 роки та визнати роботу Наглядової ради  АТ «ХЕРСОНГАЗ» за 2021-2022 задовільною.</w:t>
            </w:r>
          </w:p>
          <w:p w:rsidR="00186AE7" w:rsidRPr="00AD0F00" w:rsidRDefault="00186AE7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186AE7" w:rsidRPr="00AD0F00" w:rsidTr="00A47BE1">
        <w:trPr>
          <w:trHeight w:val="597"/>
        </w:trPr>
        <w:tc>
          <w:tcPr>
            <w:tcW w:w="3119" w:type="dxa"/>
            <w:vAlign w:val="center"/>
          </w:tcPr>
          <w:p w:rsidR="00186AE7" w:rsidRPr="00AD0F00" w:rsidRDefault="00186AE7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gridSpan w:val="2"/>
            <w:vAlign w:val="center"/>
          </w:tcPr>
          <w:p w:rsidR="00186AE7" w:rsidRPr="00AD0F00" w:rsidRDefault="00186AE7" w:rsidP="00186AE7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186AE7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AE7" w:rsidRPr="00AD0F00" w:rsidRDefault="00186AE7" w:rsidP="00186AE7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6AE7" w:rsidRPr="00AD0F00" w:rsidRDefault="00186AE7" w:rsidP="00186AE7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AE7" w:rsidRPr="00AD0F00" w:rsidRDefault="00186AE7" w:rsidP="00186AE7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186AE7" w:rsidRPr="00AD0F00" w:rsidRDefault="00186AE7" w:rsidP="00186AE7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186AE7" w:rsidRPr="00AD0F00" w:rsidRDefault="00186AE7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DF187A" w:rsidRPr="00AD0F00" w:rsidRDefault="00DF187A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2, винесене на голосування: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7A1AEC">
            <w:pPr>
              <w:rPr>
                <w:b/>
              </w:rPr>
            </w:pPr>
          </w:p>
          <w:p w:rsidR="007A1AEC" w:rsidRPr="00AD0F00" w:rsidRDefault="007A1AEC" w:rsidP="00EA5735">
            <w:pPr>
              <w:pStyle w:val="Default"/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</w:rPr>
              <w:t xml:space="preserve">Про розгляд звітів Правління АТ «ХЕРСОНГАЗ» за 2021-2022 роки та прийняття рішення за результатами їх розгляду. </w:t>
            </w:r>
          </w:p>
          <w:p w:rsidR="007A1AEC" w:rsidRPr="00AD0F00" w:rsidRDefault="007A1AEC" w:rsidP="00EA5735">
            <w:pPr>
              <w:pStyle w:val="Default"/>
              <w:ind w:firstLine="708"/>
              <w:jc w:val="both"/>
              <w:rPr>
                <w:b/>
                <w:color w:val="auto"/>
              </w:rPr>
            </w:pPr>
          </w:p>
          <w:p w:rsidR="007A1AEC" w:rsidRPr="00AD0F00" w:rsidRDefault="007A1AEC" w:rsidP="00A47BE1">
            <w:pPr>
              <w:pStyle w:val="12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2 з питання порядку денного № 2: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Затвердити звіти Правління  АТ «ХЕРСОНГАЗ» за 2021-2022 роки та визнати роботу Правління АТ  «ХЕРСОНГАЗ» за 2021-2022 задовільною.</w:t>
            </w:r>
          </w:p>
          <w:p w:rsidR="007A1AEC" w:rsidRPr="00AD0F00" w:rsidRDefault="007A1AEC" w:rsidP="00EA5735">
            <w:pPr>
              <w:pStyle w:val="Default"/>
              <w:jc w:val="both"/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47BE1">
        <w:tc>
          <w:tcPr>
            <w:tcW w:w="3652" w:type="dxa"/>
          </w:tcPr>
          <w:p w:rsidR="00AD0F00" w:rsidRPr="00186AE7" w:rsidRDefault="00AD0F00" w:rsidP="00AD0F00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7A1AEC" w:rsidRPr="00AD0F00" w:rsidRDefault="007A1AEC"/>
    <w:p w:rsidR="007A1AEC" w:rsidRPr="00AD0F00" w:rsidRDefault="007A1AEC"/>
    <w:p w:rsidR="007A1AEC" w:rsidRPr="00AD0F00" w:rsidRDefault="007A1AEC"/>
    <w:p w:rsidR="007A1AEC" w:rsidRPr="00AD0F00" w:rsidRDefault="007A1AEC"/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3,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</w:rPr>
              <w:t>Про розгляд звітів Ревізійної комісії АТ «ХЕРСОНГАЗ» за 2021-2022 роки.</w:t>
            </w:r>
          </w:p>
          <w:p w:rsidR="007A1AEC" w:rsidRPr="00AD0F00" w:rsidRDefault="007A1AEC" w:rsidP="00EA5735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3 з питання порядку денного № 3: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Затвердити звіти Ревізійної комісії АТ «ХЕРСОНГАЗ» за 2021-2022 роки.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4,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AD0F00" w:rsidRDefault="00EA5735" w:rsidP="00EA5735">
            <w:pPr>
              <w:pStyle w:val="Default"/>
              <w:tabs>
                <w:tab w:val="num" w:pos="0"/>
              </w:tabs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</w:rPr>
              <w:t xml:space="preserve">Про розгляд висновків аудиторських звітів суб’єкта аудиторської діяльності за 2021-2022 роки та затвердження заходів за результатами розгляду таких звітів. </w:t>
            </w:r>
          </w:p>
          <w:p w:rsidR="007A1AEC" w:rsidRPr="00AD0F00" w:rsidRDefault="007A1AEC" w:rsidP="00EA5735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4 з питання порядку денного № 4: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 xml:space="preserve">Затвердити звіти суб’єкта аудиторської діяльності </w:t>
            </w:r>
            <w:r w:rsidRPr="00AD0F00">
              <w:rPr>
                <w:color w:val="auto"/>
                <w:shd w:val="clear" w:color="auto" w:fill="FFFFFF"/>
              </w:rPr>
              <w:t xml:space="preserve">ТОВ «СТАНДАРТ-АУДИТ», що складені за результатами проведеної перевірки фінансової звітності </w:t>
            </w:r>
            <w:r w:rsidRPr="00AD0F00">
              <w:rPr>
                <w:color w:val="auto"/>
              </w:rPr>
              <w:t>АТ «ХЕРСОНГАЗ» за 2021-2022 роки.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 5,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AD0F00" w:rsidRDefault="00EA5735" w:rsidP="00EA5735">
            <w:pPr>
              <w:pStyle w:val="Default"/>
              <w:tabs>
                <w:tab w:val="num" w:pos="0"/>
              </w:tabs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</w:rPr>
              <w:t xml:space="preserve">Про затвердження результатів фінансово-господарської діяльності Товариства, у т.ч. консолідованої річної фінансової звітності за 2021 рік, прийняття рішення щодо </w:t>
            </w:r>
            <w:r w:rsidRPr="00AD0F00">
              <w:rPr>
                <w:b/>
                <w:color w:val="auto"/>
                <w:shd w:val="clear" w:color="auto" w:fill="FFFFFF"/>
              </w:rPr>
              <w:t xml:space="preserve">розподілу  прибутку товариства або затвердження порядку покриття збитків товариства </w:t>
            </w:r>
            <w:r w:rsidRPr="00AD0F00">
              <w:rPr>
                <w:b/>
                <w:color w:val="auto"/>
              </w:rPr>
              <w:t>за 2021 рік.</w:t>
            </w:r>
          </w:p>
          <w:p w:rsidR="007A1AEC" w:rsidRPr="00AD0F00" w:rsidRDefault="007A1AEC" w:rsidP="00EA5735">
            <w:pPr>
              <w:pStyle w:val="Default"/>
              <w:tabs>
                <w:tab w:val="num" w:pos="0"/>
              </w:tabs>
              <w:ind w:firstLine="567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5 з питання порядку денного № 5: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Затвердити результати фінансово-господарської діяльності Товариства, у т.ч. консолідованої річної фінансової звітності за 2021 рік, затвердити порядок  покриття збитків Товариства за 2021 рік – за рахунок майбутніх періодів.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 6, винесене на голосування:</w:t>
            </w:r>
          </w:p>
        </w:tc>
        <w:tc>
          <w:tcPr>
            <w:tcW w:w="6853" w:type="dxa"/>
            <w:vAlign w:val="center"/>
          </w:tcPr>
          <w:p w:rsidR="007A1AEC" w:rsidRPr="00AD0F00" w:rsidRDefault="00EA5735" w:rsidP="00EA5735">
            <w:pPr>
              <w:pStyle w:val="Default"/>
              <w:tabs>
                <w:tab w:val="num" w:pos="0"/>
              </w:tabs>
              <w:jc w:val="both"/>
              <w:rPr>
                <w:b/>
                <w:iCs/>
                <w:lang w:eastAsia="ru-RU"/>
              </w:rPr>
            </w:pPr>
            <w:r w:rsidRPr="00AD0F00">
              <w:rPr>
                <w:b/>
                <w:color w:val="auto"/>
              </w:rPr>
              <w:t xml:space="preserve">Про затвердження результатів фінансово-господарської діяльності Товариства, річної фінансової звітності за 2022 рік, прийняття рішення щодо </w:t>
            </w:r>
            <w:r w:rsidRPr="00AD0F00">
              <w:rPr>
                <w:b/>
                <w:color w:val="auto"/>
                <w:shd w:val="clear" w:color="auto" w:fill="FFFFFF"/>
              </w:rPr>
              <w:t xml:space="preserve">розподілу  прибутку товариства або затвердження порядку покриття збитків товариства </w:t>
            </w:r>
            <w:r w:rsidRPr="00AD0F00">
              <w:rPr>
                <w:b/>
                <w:color w:val="auto"/>
              </w:rPr>
              <w:t>за 2022 рік.</w:t>
            </w:r>
            <w:r w:rsidRPr="00AD0F00">
              <w:rPr>
                <w:b/>
                <w:iCs/>
                <w:lang w:eastAsia="ru-RU"/>
              </w:rPr>
              <w:t xml:space="preserve"> </w:t>
            </w: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6 з питання порядку денного № 6: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Затвердити результати фінансово-господарської діяльності Товариства, річну фінансову звітність за 2022 рік, затвердити порядок  покриття збитків Товариства за 2022 рік – за рахунок майбутніх періодів.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Default="007A1A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47BE1">
        <w:tc>
          <w:tcPr>
            <w:tcW w:w="3652" w:type="dxa"/>
          </w:tcPr>
          <w:p w:rsidR="00AD0F00" w:rsidRPr="00186AE7" w:rsidRDefault="00AD0F00" w:rsidP="00AD0F00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>Сторінка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3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AD0F00" w:rsidRDefault="00AD0F00"/>
    <w:p w:rsidR="00AD0F00" w:rsidRDefault="00AD0F00"/>
    <w:p w:rsidR="00AD0F00" w:rsidRDefault="00AD0F00"/>
    <w:p w:rsidR="00AD0F00" w:rsidRPr="00AD0F00" w:rsidRDefault="00AD0F0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 7, винесене на голосування:</w:t>
            </w:r>
          </w:p>
        </w:tc>
        <w:tc>
          <w:tcPr>
            <w:tcW w:w="6853" w:type="dxa"/>
            <w:vAlign w:val="center"/>
          </w:tcPr>
          <w:p w:rsidR="007A1AEC" w:rsidRPr="00AD0F00" w:rsidRDefault="00EA5735" w:rsidP="00EA5735">
            <w:pPr>
              <w:pStyle w:val="Default"/>
              <w:jc w:val="both"/>
              <w:rPr>
                <w:b/>
                <w:iCs/>
                <w:lang w:eastAsia="ru-RU"/>
              </w:rPr>
            </w:pPr>
            <w:r w:rsidRPr="00AD0F00">
              <w:rPr>
                <w:b/>
                <w:color w:val="auto"/>
              </w:rPr>
              <w:t>Про п</w:t>
            </w:r>
            <w:r w:rsidRPr="00AD0F00">
              <w:rPr>
                <w:b/>
                <w:color w:val="auto"/>
                <w:shd w:val="clear" w:color="auto" w:fill="FFFFFF"/>
              </w:rPr>
              <w:t>ризначення суб’єкта аудиторської діяльності відповідно до вимог статті 29 Закону України "Про аудит фінансової звітності та аудиторську діяльність".</w:t>
            </w: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7 з питання порядку денного № 7: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</w:rPr>
              <w:t xml:space="preserve">Призначити суб’єктом </w:t>
            </w:r>
            <w:r w:rsidRPr="00AD0F00">
              <w:rPr>
                <w:color w:val="auto"/>
                <w:shd w:val="clear" w:color="auto" w:fill="FFFFFF"/>
              </w:rPr>
              <w:t xml:space="preserve">аудиторської діяльності для надання послуг з обов’язкового аудиту фінансової звітності – незалежного аудитора - ТОВ «СТАНДАРТ-АУДИТ» (ЄДРПОУ 23980886, номер реєстрації  в реєстрі аудиторів та суб’єктів аудиторської діяльності, які мають право проводити обов’язковий аудит  фінансової звітності підприємств, що становлять суспільний інтерес 1259). Доручити Наглядовій раді Товариства узгодження </w:t>
            </w:r>
            <w:r w:rsidR="004B037D">
              <w:rPr>
                <w:color w:val="auto"/>
                <w:shd w:val="clear" w:color="auto" w:fill="FFFFFF"/>
              </w:rPr>
              <w:t>у</w:t>
            </w:r>
            <w:r w:rsidRPr="00AD0F00">
              <w:rPr>
                <w:color w:val="auto"/>
                <w:shd w:val="clear" w:color="auto" w:fill="FFFFFF"/>
              </w:rPr>
              <w:t xml:space="preserve">мов договору про надання аудиторських послуг та обрання особи, уповноваженої на підписання такого договору з  </w:t>
            </w:r>
            <w:r w:rsidRPr="00AD0F00">
              <w:rPr>
                <w:color w:val="auto"/>
              </w:rPr>
              <w:t xml:space="preserve">суб’єктом </w:t>
            </w:r>
            <w:r w:rsidRPr="00AD0F00">
              <w:rPr>
                <w:color w:val="auto"/>
                <w:shd w:val="clear" w:color="auto" w:fill="FFFFFF"/>
              </w:rPr>
              <w:t>аудиторської діяльності.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8, винесене на голосування:</w:t>
            </w:r>
          </w:p>
        </w:tc>
        <w:tc>
          <w:tcPr>
            <w:tcW w:w="6853" w:type="dxa"/>
            <w:vAlign w:val="center"/>
          </w:tcPr>
          <w:p w:rsidR="007A1AEC" w:rsidRPr="00AD0F00" w:rsidRDefault="00EA5735" w:rsidP="00EA5735">
            <w:pPr>
              <w:pStyle w:val="Default"/>
              <w:jc w:val="both"/>
              <w:rPr>
                <w:b/>
                <w:iCs/>
                <w:lang w:eastAsia="ru-RU"/>
              </w:rPr>
            </w:pPr>
            <w:r w:rsidRPr="00AD0F00">
              <w:rPr>
                <w:b/>
                <w:color w:val="auto"/>
                <w:shd w:val="clear" w:color="auto" w:fill="FFFFFF"/>
              </w:rPr>
              <w:t>Про прийняття рішення про дострокове припинення повноважень членів наглядової ради Товариства.</w:t>
            </w:r>
            <w:r w:rsidRPr="00AD0F00">
              <w:rPr>
                <w:b/>
                <w:color w:val="auto"/>
              </w:rPr>
              <w:t xml:space="preserve"> </w:t>
            </w: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8 з питання порядку денного № 8: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>Достроково припинити повноважень членів наглядової ради Товариства обраної  27.04.2021 року :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>1. Попова Дмитра Вікторовича – уповноваженого представника юридичної особи – акціонера Товариства з обмеженою відповідальністю «ГКС УА»;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2.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Оксененко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Богдана Вікторовича – уповноваженого представника юридичної особи – акціонера Товариства з обмеженою відповідальністю «Група компаній «ГКС УА»;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3.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Мінчук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Олени Вікторівни – уповноваженого представника юридичної особи – акціонера Товариства з обмеженою відповідальністю «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Нафта-Інвест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>»;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4.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Логвіновського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Геннадія Миколайовича – фізичної особи-акціонера;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5.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Гапоненко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Ірини Володимирівни – уповноваженого представника юридичної особи – акціонера Товариства з обмеженою відповідальністю «Компанія з управління активами «Співдружність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Ессет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Менеджмент»;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6.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Бєрікул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Юрія Васильовича – уповноваженого представника юридичної особи – акціонера Товариства з обмеженою відповідальністю «Компанія з управління активами «Співдружність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Ессет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Менеджмент»;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7. </w:t>
            </w:r>
            <w:proofErr w:type="spellStart"/>
            <w:r w:rsidRPr="00AD0F00">
              <w:rPr>
                <w:color w:val="auto"/>
                <w:shd w:val="clear" w:color="auto" w:fill="FFFFFF"/>
              </w:rPr>
              <w:t>Котурової</w:t>
            </w:r>
            <w:proofErr w:type="spellEnd"/>
            <w:r w:rsidRPr="00AD0F00">
              <w:rPr>
                <w:color w:val="auto"/>
                <w:shd w:val="clear" w:color="auto" w:fill="FFFFFF"/>
              </w:rPr>
              <w:t xml:space="preserve"> Оксани Михайлівни – уповноваженого представника юридичної особи – акціонера Товариства з обмеженою відповідальністю «Група компаній «ГКС УА».</w:t>
            </w: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  <w:p w:rsidR="007A1AEC" w:rsidRPr="00AD0F00" w:rsidRDefault="007A1AEC" w:rsidP="00EA5735">
            <w:pPr>
              <w:pStyle w:val="Default"/>
              <w:jc w:val="both"/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7A1AEC" w:rsidRDefault="007A1AEC"/>
    <w:p w:rsidR="00AD0F00" w:rsidRPr="00AD0F00" w:rsidRDefault="00AD0F0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 10,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r w:rsidRPr="00AD0F00">
              <w:rPr>
                <w:b/>
                <w:color w:val="auto"/>
                <w:shd w:val="clear" w:color="auto" w:fill="FFFFFF"/>
              </w:rPr>
              <w:t>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уповноваженої на підписання договорів з членами наглядової ради Товариства.</w:t>
            </w:r>
          </w:p>
          <w:p w:rsidR="007A1AEC" w:rsidRPr="00AD0F00" w:rsidRDefault="007A1AEC" w:rsidP="00EA5735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 10 з питання порядку денного № 10: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</w:rPr>
              <w:t xml:space="preserve">1. </w:t>
            </w:r>
            <w:r w:rsidRPr="00AD0F00">
              <w:rPr>
                <w:color w:val="auto"/>
                <w:shd w:val="clear" w:color="auto" w:fill="FFFFFF"/>
              </w:rPr>
              <w:t>Затвердити умови цивільно-правових договорів, що укладатимуться з членами наглядової ради Товариства, встановлення розміру їх винагороди, обрання особи, уповноваженої на підписання договорів з членами наглядової ради Товариства.</w:t>
            </w:r>
          </w:p>
          <w:p w:rsidR="00AD0F00" w:rsidRPr="00AD0F00" w:rsidRDefault="00AD0F00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  <w:p w:rsidR="00EA5735" w:rsidRPr="00AD0F00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  <w:shd w:val="clear" w:color="auto" w:fill="FFFFFF"/>
              </w:rPr>
              <w:t>2. Повноваження на підписання цивільно-правових договорів від імені Товариства, з головою та членами наглядової ради Товариства надати голові правління АТ «ХЕРСОНГАЗ» Альберту ЗАНГІЄВУ.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Default="007A1AEC"/>
    <w:p w:rsidR="00AD0F00" w:rsidRPr="00AD0F00" w:rsidRDefault="00AD0F0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7A1AEC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11,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AD0F00" w:rsidRDefault="00EA5735" w:rsidP="00EA5735">
            <w:pPr>
              <w:pStyle w:val="Default"/>
              <w:jc w:val="both"/>
              <w:rPr>
                <w:b/>
                <w:color w:val="auto"/>
              </w:rPr>
            </w:pPr>
            <w:r w:rsidRPr="00AD0F00">
              <w:rPr>
                <w:b/>
                <w:color w:val="auto"/>
                <w:shd w:val="clear" w:color="auto" w:fill="FFFFFF"/>
              </w:rPr>
              <w:t>Про п</w:t>
            </w:r>
            <w:r w:rsidRPr="00AD0F00">
              <w:rPr>
                <w:b/>
                <w:color w:val="auto"/>
              </w:rPr>
              <w:t>рийняття рішення про припинення повноважень членів Ревізійної комісії Товариства.</w:t>
            </w:r>
          </w:p>
          <w:p w:rsidR="007A1AEC" w:rsidRPr="00AD0F00" w:rsidRDefault="007A1AEC" w:rsidP="00EA5735">
            <w:pPr>
              <w:ind w:firstLine="709"/>
              <w:jc w:val="both"/>
              <w:rPr>
                <w:b/>
                <w:iCs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AD0F00" w:rsidRDefault="00AD0F00" w:rsidP="00A47BE1">
            <w:pPr>
              <w:contextualSpacing/>
              <w:rPr>
                <w:bCs/>
                <w:iCs/>
                <w:color w:val="000000"/>
              </w:rPr>
            </w:pPr>
          </w:p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11 з питання порядку денного № 11: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D0F00" w:rsidRDefault="00AD0F00" w:rsidP="00EA5735">
            <w:pPr>
              <w:jc w:val="both"/>
            </w:pPr>
          </w:p>
          <w:p w:rsidR="00EA5735" w:rsidRDefault="00EA5735" w:rsidP="00EA5735">
            <w:pPr>
              <w:jc w:val="both"/>
            </w:pPr>
            <w:r w:rsidRPr="00AD0F00">
              <w:t>1. У зв’язку з необхідністю приведення складу та діяльності органів Товариства у відповідність до вимог Закону України «Про акціонерні товариства», який набрав чинності 01 січня 2023 року, з дати прийняття рішення цими загальними зборами акціонерів припинити функціонування Ревізійної комісії Товариства та припинити повноваження голови та членів Ревізійної комісії Товариства, а саме:</w:t>
            </w:r>
          </w:p>
          <w:p w:rsidR="00EA5735" w:rsidRDefault="00EA5735" w:rsidP="00EA5735">
            <w:pPr>
              <w:jc w:val="both"/>
            </w:pPr>
            <w:r w:rsidRPr="00AD0F00">
              <w:t xml:space="preserve">1.1. </w:t>
            </w:r>
            <w:proofErr w:type="spellStart"/>
            <w:r w:rsidRPr="00AD0F00">
              <w:t>Горбачової</w:t>
            </w:r>
            <w:proofErr w:type="spellEnd"/>
            <w:r w:rsidRPr="00AD0F00">
              <w:t xml:space="preserve"> Любов Анатоліївни – Голова Ревізійної комісії;</w:t>
            </w:r>
          </w:p>
          <w:p w:rsidR="00EA5735" w:rsidRDefault="00EA5735" w:rsidP="00EA5735">
            <w:pPr>
              <w:jc w:val="both"/>
            </w:pPr>
            <w:r w:rsidRPr="00AD0F00">
              <w:t xml:space="preserve">1.2. </w:t>
            </w:r>
            <w:proofErr w:type="spellStart"/>
            <w:r w:rsidRPr="00AD0F00">
              <w:t>Яворської</w:t>
            </w:r>
            <w:proofErr w:type="spellEnd"/>
            <w:r w:rsidRPr="00AD0F00">
              <w:t xml:space="preserve"> Наталії Миколаївни – член Ревізійної комісії;</w:t>
            </w:r>
          </w:p>
          <w:p w:rsidR="00EA5735" w:rsidRDefault="00EA5735" w:rsidP="00EA5735">
            <w:pPr>
              <w:jc w:val="both"/>
            </w:pPr>
            <w:r w:rsidRPr="00AD0F00">
              <w:t>1.3. Степанюк Світлана Валеріївна – член Ревізійної комісії.</w:t>
            </w:r>
          </w:p>
          <w:p w:rsidR="00AD0F00" w:rsidRPr="00AD0F00" w:rsidRDefault="00AD0F00" w:rsidP="00EA5735">
            <w:pPr>
              <w:jc w:val="both"/>
            </w:pPr>
          </w:p>
          <w:p w:rsidR="00EA5735" w:rsidRPr="00AD0F00" w:rsidRDefault="00EA5735" w:rsidP="00EA5735">
            <w:pPr>
              <w:jc w:val="both"/>
            </w:pPr>
            <w:r w:rsidRPr="00AD0F00">
              <w:t xml:space="preserve">2.Визнати таким, що втратило чинність Положення про Ревізійну комісію Товариства. 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Default="007A1AEC"/>
    <w:p w:rsidR="00AD0F00" w:rsidRDefault="00AD0F00"/>
    <w:p w:rsidR="00AD0F00" w:rsidRDefault="00AD0F00"/>
    <w:p w:rsidR="00AD0F00" w:rsidRDefault="00AD0F00"/>
    <w:p w:rsidR="00AD0F00" w:rsidRDefault="00AD0F00"/>
    <w:p w:rsidR="00AD0F00" w:rsidRDefault="00AD0F00"/>
    <w:p w:rsidR="00AD0F00" w:rsidRDefault="00AD0F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47BE1">
        <w:tc>
          <w:tcPr>
            <w:tcW w:w="3652" w:type="dxa"/>
          </w:tcPr>
          <w:p w:rsidR="00AD0F00" w:rsidRPr="00186AE7" w:rsidRDefault="00AD0F00" w:rsidP="00AD0F00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AD0F00" w:rsidRDefault="00AD0F00"/>
    <w:p w:rsidR="00AD0F00" w:rsidRDefault="00AD0F00"/>
    <w:p w:rsidR="00AD0F00" w:rsidRPr="00AD0F00" w:rsidRDefault="00AD0F0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lastRenderedPageBreak/>
              <w:t>Питання порядку денного № 12,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5E5FAB" w:rsidRDefault="00EA5735" w:rsidP="00EA5735">
            <w:pPr>
              <w:pStyle w:val="Default"/>
              <w:jc w:val="both"/>
              <w:rPr>
                <w:b/>
                <w:color w:val="auto"/>
              </w:rPr>
            </w:pPr>
            <w:r w:rsidRPr="005E5FAB">
              <w:rPr>
                <w:b/>
                <w:color w:val="auto"/>
              </w:rPr>
              <w:t xml:space="preserve">Питання порядку денного винесене на голосування № 12. Про внесення змін до Статуту АТ «ХЕРСОНГАЗ»  шляхом викладення його в новій редакції. </w:t>
            </w:r>
          </w:p>
          <w:p w:rsidR="007A1AEC" w:rsidRPr="005E5FAB" w:rsidRDefault="007A1AEC" w:rsidP="00EA5735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12 з питання порядку денного № 12: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>1. Внести зміни до Статуту АКЦІОНЕРНОГО ТОВАР</w:t>
            </w:r>
            <w:r w:rsidR="0005500D">
              <w:rPr>
                <w:color w:val="auto"/>
              </w:rPr>
              <w:t>И</w:t>
            </w:r>
            <w:r w:rsidRPr="00AD0F00">
              <w:rPr>
                <w:color w:val="auto"/>
              </w:rPr>
              <w:t xml:space="preserve">СТВА «ХЕРСОНГАЗ»   шляхом викладення його у новій редакції, що додається. </w:t>
            </w:r>
          </w:p>
          <w:p w:rsidR="00AD0F00" w:rsidRPr="00AD0F00" w:rsidRDefault="00AD0F00" w:rsidP="00EA5735">
            <w:pPr>
              <w:pStyle w:val="Default"/>
              <w:jc w:val="both"/>
              <w:rPr>
                <w:color w:val="auto"/>
              </w:rPr>
            </w:pPr>
          </w:p>
          <w:p w:rsidR="00EA5735" w:rsidRDefault="00EA5735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</w:rPr>
              <w:t xml:space="preserve">2. Надати повноваження підписати нову редакцію Статуту АКЦІОНЕРНОГО </w:t>
            </w:r>
            <w:r w:rsidR="0005500D" w:rsidRPr="00AD0F00">
              <w:rPr>
                <w:color w:val="auto"/>
              </w:rPr>
              <w:t>ТОВАР</w:t>
            </w:r>
            <w:r w:rsidR="0005500D">
              <w:rPr>
                <w:color w:val="auto"/>
              </w:rPr>
              <w:t>И</w:t>
            </w:r>
            <w:r w:rsidR="0005500D" w:rsidRPr="00AD0F00">
              <w:rPr>
                <w:color w:val="auto"/>
              </w:rPr>
              <w:t>СТВА</w:t>
            </w:r>
            <w:r w:rsidRPr="00AD0F00">
              <w:rPr>
                <w:color w:val="auto"/>
              </w:rPr>
              <w:t xml:space="preserve"> «ХЕРСОНГАЗ» - Г</w:t>
            </w:r>
            <w:r w:rsidRPr="00AD0F00">
              <w:rPr>
                <w:color w:val="auto"/>
                <w:shd w:val="clear" w:color="auto" w:fill="FFFFFF"/>
              </w:rPr>
              <w:t>олові правління АТ «ХЕРСОНГАЗ» Альберту ЗАНГІЄВУ.</w:t>
            </w:r>
          </w:p>
          <w:p w:rsidR="00AD0F00" w:rsidRPr="00AD0F00" w:rsidRDefault="00AD0F00" w:rsidP="00EA573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  <w:p w:rsidR="007A1AEC" w:rsidRPr="00AD0F00" w:rsidRDefault="00EA5735" w:rsidP="00AD0F00">
            <w:pPr>
              <w:pStyle w:val="Default"/>
              <w:jc w:val="both"/>
            </w:pPr>
            <w:r w:rsidRPr="00AD0F00">
              <w:rPr>
                <w:color w:val="auto"/>
                <w:shd w:val="clear" w:color="auto" w:fill="FFFFFF"/>
              </w:rPr>
              <w:t xml:space="preserve">3. Доручити </w:t>
            </w:r>
            <w:r w:rsidRPr="00AD0F00">
              <w:rPr>
                <w:color w:val="auto"/>
              </w:rPr>
              <w:t>Г</w:t>
            </w:r>
            <w:r w:rsidRPr="00AD0F00">
              <w:rPr>
                <w:color w:val="auto"/>
                <w:shd w:val="clear" w:color="auto" w:fill="FFFFFF"/>
              </w:rPr>
              <w:t xml:space="preserve">олові правління АТ «ХЕРСОНГАЗ» Альберту ЗАНГІЄВУ здійснити особисто або через уповноваженого представника дії щодо державної реєстрації нової редакції </w:t>
            </w:r>
            <w:r w:rsidRPr="00AD0F00">
              <w:rPr>
                <w:color w:val="auto"/>
              </w:rPr>
              <w:t xml:space="preserve">статуту АКЦІОНЕРНОГО </w:t>
            </w:r>
            <w:r w:rsidR="0005500D" w:rsidRPr="00AD0F00">
              <w:rPr>
                <w:color w:val="auto"/>
              </w:rPr>
              <w:t>ТОВАР</w:t>
            </w:r>
            <w:r w:rsidR="0005500D">
              <w:rPr>
                <w:color w:val="auto"/>
              </w:rPr>
              <w:t>И</w:t>
            </w:r>
            <w:r w:rsidR="0005500D" w:rsidRPr="00AD0F00">
              <w:rPr>
                <w:color w:val="auto"/>
              </w:rPr>
              <w:t>СТВА</w:t>
            </w:r>
            <w:r w:rsidRPr="00AD0F00">
              <w:rPr>
                <w:color w:val="auto"/>
              </w:rPr>
              <w:t xml:space="preserve"> «ХЕРСОНГАЗ».</w:t>
            </w: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13, винесене на голосування:</w:t>
            </w:r>
          </w:p>
        </w:tc>
        <w:tc>
          <w:tcPr>
            <w:tcW w:w="6853" w:type="dxa"/>
            <w:vAlign w:val="center"/>
          </w:tcPr>
          <w:p w:rsidR="00EA5735" w:rsidRPr="005E5FAB" w:rsidRDefault="00EA5735" w:rsidP="00EA5735">
            <w:pPr>
              <w:pStyle w:val="Default"/>
              <w:jc w:val="both"/>
              <w:rPr>
                <w:b/>
                <w:color w:val="auto"/>
              </w:rPr>
            </w:pPr>
            <w:r w:rsidRPr="005E5FAB">
              <w:rPr>
                <w:b/>
                <w:color w:val="auto"/>
              </w:rPr>
              <w:t xml:space="preserve">Про внесення змін до Положення про Загальні збори АКЦІОНЕРНОГО ТОВАРИСТВА «ХЕРСОНГАЗ»  шляхом викладення його в новій редакції. </w:t>
            </w:r>
          </w:p>
          <w:p w:rsidR="007A1AEC" w:rsidRPr="005E5FAB" w:rsidRDefault="007A1AEC" w:rsidP="00EA5735">
            <w:pPr>
              <w:pStyle w:val="Default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7A1AEC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13 з питання порядку денного № 13: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A5735" w:rsidRDefault="00EA5735" w:rsidP="00EA5735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 xml:space="preserve">1. Внести зміни до Положення про Загальні збори АКЦІОНЕРНОГО ТОВАРИСТВА «ХЕРСОНГАЗ» шляхом викладення його у новій редакції, що додається. </w:t>
            </w:r>
          </w:p>
          <w:p w:rsidR="00AD0F00" w:rsidRPr="00AD0F00" w:rsidRDefault="00AD0F00" w:rsidP="00EA5735">
            <w:pPr>
              <w:pStyle w:val="Default"/>
              <w:jc w:val="both"/>
              <w:rPr>
                <w:color w:val="auto"/>
              </w:rPr>
            </w:pPr>
          </w:p>
          <w:p w:rsidR="007A1AEC" w:rsidRDefault="00EA5735" w:rsidP="00AD0F00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D0F00">
              <w:rPr>
                <w:color w:val="auto"/>
              </w:rPr>
              <w:t>2. Надати повноваження підписати нову редакцію Положення про Загальні збори АКЦІОНЕРНОГО ТОВАРИСТВА «ХЕРСОНГАЗ» - Г</w:t>
            </w:r>
            <w:r w:rsidRPr="00AD0F00">
              <w:rPr>
                <w:color w:val="auto"/>
                <w:shd w:val="clear" w:color="auto" w:fill="FFFFFF"/>
              </w:rPr>
              <w:t>олові правління АТ «ХЕРСОНГАЗ» Альберту ЗАНГІЄВУ.</w:t>
            </w:r>
          </w:p>
          <w:p w:rsidR="00AD0F00" w:rsidRPr="00AD0F00" w:rsidRDefault="00AD0F00" w:rsidP="00AD0F00">
            <w:pPr>
              <w:pStyle w:val="Default"/>
              <w:jc w:val="both"/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14, винесене на голосування:</w:t>
            </w:r>
          </w:p>
        </w:tc>
        <w:tc>
          <w:tcPr>
            <w:tcW w:w="6853" w:type="dxa"/>
            <w:vAlign w:val="center"/>
          </w:tcPr>
          <w:p w:rsidR="00AD0F00" w:rsidRPr="005E5FAB" w:rsidRDefault="00AD0F00" w:rsidP="00AD0F00">
            <w:pPr>
              <w:pStyle w:val="Default"/>
              <w:jc w:val="both"/>
              <w:rPr>
                <w:b/>
                <w:color w:val="auto"/>
              </w:rPr>
            </w:pPr>
            <w:r w:rsidRPr="005E5FAB">
              <w:rPr>
                <w:b/>
                <w:color w:val="auto"/>
              </w:rPr>
              <w:t xml:space="preserve">Про внесення змін до Положення про Наглядову раду АКЦІОНЕРНОГО ТОВАРИСТВА «ХЕРСОНГАЗ» шляхом викладення його в новій редакції. </w:t>
            </w:r>
          </w:p>
          <w:p w:rsidR="007A1AEC" w:rsidRPr="005E5FAB" w:rsidRDefault="007A1AEC" w:rsidP="00AD0F00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14 з питання порядку денного № 14: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D0F00" w:rsidRDefault="00AD0F00" w:rsidP="00AD0F00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 xml:space="preserve">1. Внести зміни до Положення про Наглядову раду АКЦІОНЕРНОГО ТОВАРИСТВА «ХЕРСОНГАЗ» шляхом викладення його у новій редакції, що додається. </w:t>
            </w:r>
          </w:p>
          <w:p w:rsidR="00AD0F00" w:rsidRDefault="00AD0F00" w:rsidP="00AD0F00">
            <w:pPr>
              <w:pStyle w:val="Default"/>
              <w:jc w:val="both"/>
              <w:rPr>
                <w:color w:val="auto"/>
              </w:rPr>
            </w:pPr>
          </w:p>
          <w:p w:rsidR="007A1AEC" w:rsidRPr="00AD0F00" w:rsidRDefault="00AD0F00" w:rsidP="00AD0F00">
            <w:pPr>
              <w:pStyle w:val="Default"/>
              <w:jc w:val="both"/>
            </w:pPr>
            <w:r w:rsidRPr="00AD0F00">
              <w:rPr>
                <w:color w:val="auto"/>
              </w:rPr>
              <w:t>2. Надати повноваження підписати нову редакцію Положення про Наглядову раду АКЦІОНЕРНОГО ТОВАРИСТВА «ХЕРСОНГАЗ» - Г</w:t>
            </w:r>
            <w:r w:rsidRPr="00AD0F00">
              <w:rPr>
                <w:color w:val="auto"/>
                <w:shd w:val="clear" w:color="auto" w:fill="FFFFFF"/>
              </w:rPr>
              <w:t>олові правління АТ «ХЕРСОНГАЗ» Альберту ЗАНГІЄВУ.</w:t>
            </w: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Default="007A1AEC"/>
    <w:p w:rsidR="00AD0F00" w:rsidRDefault="00AD0F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47BE1">
        <w:tc>
          <w:tcPr>
            <w:tcW w:w="3652" w:type="dxa"/>
          </w:tcPr>
          <w:p w:rsidR="00AD0F00" w:rsidRPr="00186AE7" w:rsidRDefault="00AD0F00" w:rsidP="00AD0F00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47BE1">
        <w:tc>
          <w:tcPr>
            <w:tcW w:w="3652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AD0F00" w:rsidRDefault="00AD0F00"/>
    <w:p w:rsidR="00AD0F00" w:rsidRDefault="00AD0F00"/>
    <w:p w:rsidR="00AD0F00" w:rsidRDefault="00AD0F00"/>
    <w:p w:rsidR="00AD0F00" w:rsidRPr="00AD0F00" w:rsidRDefault="00AD0F00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15, винесене на голосування:</w:t>
            </w:r>
          </w:p>
        </w:tc>
        <w:tc>
          <w:tcPr>
            <w:tcW w:w="6853" w:type="dxa"/>
            <w:vAlign w:val="center"/>
          </w:tcPr>
          <w:p w:rsidR="00AD0F00" w:rsidRPr="005E5FAB" w:rsidRDefault="00AD0F00" w:rsidP="00AD0F00">
            <w:pPr>
              <w:pStyle w:val="Default"/>
              <w:jc w:val="both"/>
              <w:rPr>
                <w:b/>
                <w:color w:val="auto"/>
              </w:rPr>
            </w:pPr>
            <w:r w:rsidRPr="005E5FAB">
              <w:rPr>
                <w:b/>
                <w:color w:val="auto"/>
              </w:rPr>
              <w:t xml:space="preserve">Про внесення змін до Положення про Правління АКЦІОНЕРНОГО ТОВАРИСТВА «ХЕРСОНГАЗ» шляхом викладення його в новій редакції. </w:t>
            </w:r>
          </w:p>
          <w:p w:rsidR="007A1AEC" w:rsidRPr="005E5FAB" w:rsidRDefault="007A1AEC" w:rsidP="00AD0F00">
            <w:pPr>
              <w:pStyle w:val="Default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15 з питання порядку денного № 15: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D0F00" w:rsidRPr="00AD0F00" w:rsidRDefault="00AD0F00" w:rsidP="00AD0F00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</w:rPr>
              <w:t xml:space="preserve">1. Внести зміни до Положення про Правління АКЦІОНЕРНОГО ТОВАРИСТВА «ХЕРСОНГАЗ» шляхом викладення його у новій редакції, що додається. </w:t>
            </w:r>
          </w:p>
          <w:p w:rsidR="00AD0F00" w:rsidRDefault="00AD0F00" w:rsidP="00AD0F00">
            <w:pPr>
              <w:pStyle w:val="Default"/>
              <w:jc w:val="both"/>
              <w:rPr>
                <w:color w:val="auto"/>
              </w:rPr>
            </w:pPr>
          </w:p>
          <w:p w:rsidR="007A1AEC" w:rsidRPr="00AD0F00" w:rsidRDefault="00AD0F00" w:rsidP="00AD0F00">
            <w:pPr>
              <w:pStyle w:val="Default"/>
              <w:jc w:val="both"/>
            </w:pPr>
            <w:r w:rsidRPr="00AD0F00">
              <w:rPr>
                <w:color w:val="auto"/>
              </w:rPr>
              <w:t>2. Надати повноваження підписати нову редакцію Положення про Правління АКЦІОНЕРНОГО ТОВАРИСТВА «ХЕРСОНГАЗ» - Г</w:t>
            </w:r>
            <w:r w:rsidRPr="00AD0F00">
              <w:rPr>
                <w:color w:val="auto"/>
                <w:shd w:val="clear" w:color="auto" w:fill="FFFFFF"/>
              </w:rPr>
              <w:t>олові правління АТ «ХЕРСОНГАЗ» Альберту ЗАНГІЄВУ.</w:t>
            </w: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16, винесене на голосування:</w:t>
            </w:r>
          </w:p>
        </w:tc>
        <w:tc>
          <w:tcPr>
            <w:tcW w:w="6853" w:type="dxa"/>
            <w:vAlign w:val="center"/>
          </w:tcPr>
          <w:p w:rsidR="00AD0F00" w:rsidRPr="005E5FAB" w:rsidRDefault="00AD0F00" w:rsidP="00AD0F00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r w:rsidRPr="005E5FAB">
              <w:rPr>
                <w:b/>
                <w:color w:val="auto"/>
                <w:shd w:val="clear" w:color="auto" w:fill="FFFFFF"/>
              </w:rPr>
              <w:t>Про попереднє надання згоди на вчинення значних правочинів в частині укладення договорів, які можуть вчинятися Товариством у ході поточної господарської діяльності, на суму понад 25 %  вартості активів за даними останньої фінансової звітності Товариства.</w:t>
            </w:r>
          </w:p>
          <w:p w:rsidR="007A1AEC" w:rsidRPr="005E5FAB" w:rsidRDefault="007A1AEC" w:rsidP="00AD0F00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16 з питання порядку денного № 16: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D0F00" w:rsidRPr="00AD0F00" w:rsidRDefault="00AD0F00" w:rsidP="00AD0F00">
            <w:pPr>
              <w:jc w:val="both"/>
              <w:rPr>
                <w:shd w:val="clear" w:color="auto" w:fill="FFFFFF"/>
              </w:rPr>
            </w:pPr>
            <w:r w:rsidRPr="00AD0F00">
              <w:t xml:space="preserve">1. Відповідно до вимог статті 106 Закону України «Про акціонерні товариства» </w:t>
            </w:r>
            <w:r w:rsidRPr="00AD0F00">
              <w:rPr>
                <w:shd w:val="clear" w:color="auto" w:fill="FFFFFF"/>
              </w:rPr>
              <w:t>попередньо надати згоду на вчинення АТ «ХЕРСОНГАЗ» значних правочинів, які можуть вчинятися Товариством протягом не більш як одного року з дати прийняття такого рішення, у ході поточної господарської діяльності, на суму понад 25 % вартості активів за даними останньої річної фінансової звітності товариства в частині укладення наступних договорів:</w:t>
            </w:r>
          </w:p>
          <w:p w:rsidR="00AD0F00" w:rsidRPr="00AD0F00" w:rsidRDefault="00AD0F00" w:rsidP="00AD0F00">
            <w:pPr>
              <w:jc w:val="both"/>
            </w:pPr>
            <w:r w:rsidRPr="00AD0F00">
              <w:t xml:space="preserve">1.1. Купівлі-продажу/постачання природного газу для виробничо-технологічних витрат та нормованих втрат –1 500 000 </w:t>
            </w:r>
            <w:proofErr w:type="spellStart"/>
            <w:r w:rsidRPr="00AD0F00">
              <w:t>тис.грн</w:t>
            </w:r>
            <w:proofErr w:type="spellEnd"/>
            <w:r w:rsidRPr="00AD0F00">
              <w:t xml:space="preserve">. </w:t>
            </w:r>
          </w:p>
          <w:p w:rsidR="00AD0F00" w:rsidRPr="00AD0F00" w:rsidRDefault="00AD0F00" w:rsidP="00AD0F00">
            <w:pPr>
              <w:jc w:val="both"/>
            </w:pPr>
            <w:r w:rsidRPr="00AD0F00">
              <w:t xml:space="preserve">1.2. Купівлі-продажу/постачання природного газу для власних потреб – 15 000 </w:t>
            </w:r>
            <w:proofErr w:type="spellStart"/>
            <w:r w:rsidRPr="00AD0F00">
              <w:t>тис.грн</w:t>
            </w:r>
            <w:proofErr w:type="spellEnd"/>
            <w:r w:rsidRPr="00AD0F00">
              <w:t xml:space="preserve">. </w:t>
            </w:r>
          </w:p>
          <w:p w:rsidR="00AD0F00" w:rsidRPr="00AD0F00" w:rsidRDefault="00AD0F00" w:rsidP="00AD0F00">
            <w:pPr>
              <w:jc w:val="both"/>
            </w:pPr>
            <w:r w:rsidRPr="00AD0F00">
              <w:t xml:space="preserve">1.3. Надання послуг з розподілу природного газу - 200 000 тис. грн. </w:t>
            </w:r>
          </w:p>
          <w:p w:rsidR="00AD0F00" w:rsidRPr="00AD0F00" w:rsidRDefault="00AD0F00" w:rsidP="00AD0F00">
            <w:pPr>
              <w:jc w:val="both"/>
            </w:pPr>
            <w:r w:rsidRPr="00AD0F00">
              <w:t>1.4.Закупівля послуг за Типовим договором транспортування природного газу, затвердженого Постановою НКРЕКП від 30.09.2015 року №2497 (із змінами та доповненнями) – 50 000 тис. грн.</w:t>
            </w:r>
          </w:p>
          <w:p w:rsidR="00AD0F00" w:rsidRDefault="00AD0F00" w:rsidP="00AD0F00">
            <w:pPr>
              <w:jc w:val="both"/>
            </w:pPr>
          </w:p>
          <w:p w:rsidR="00AD0F00" w:rsidRPr="00AD0F00" w:rsidRDefault="00AD0F00" w:rsidP="00AD0F00">
            <w:pPr>
              <w:jc w:val="both"/>
            </w:pPr>
            <w:r w:rsidRPr="00AD0F00">
              <w:t xml:space="preserve">2. Надати повноваження Голові правління АТ «ХЕРСОНГАЗ» </w:t>
            </w:r>
            <w:r w:rsidRPr="00AD0F00">
              <w:rPr>
                <w:shd w:val="clear" w:color="auto" w:fill="FFFFFF"/>
              </w:rPr>
              <w:t xml:space="preserve">Альберту ЗАНГІЄВУ </w:t>
            </w:r>
            <w:r w:rsidRPr="00AD0F00">
              <w:t>на вчинення/підписання від імені Товариства правочину/</w:t>
            </w:r>
            <w:proofErr w:type="spellStart"/>
            <w:r w:rsidRPr="00AD0F00">
              <w:t>ів</w:t>
            </w:r>
            <w:proofErr w:type="spellEnd"/>
            <w:r w:rsidRPr="00AD0F00">
              <w:t xml:space="preserve">, зазначених у пункті 1 цього рішення. </w:t>
            </w:r>
          </w:p>
          <w:p w:rsidR="007A1AEC" w:rsidRPr="00AD0F00" w:rsidRDefault="00AD0F00" w:rsidP="00AD0F00">
            <w:pPr>
              <w:jc w:val="both"/>
            </w:pPr>
            <w:r w:rsidRPr="00AD0F00">
              <w:t xml:space="preserve">Інші значні правочини, вартість яких становить від 10 до 25 відсотків вартості </w:t>
            </w:r>
            <w:r w:rsidRPr="00AD0F00">
              <w:rPr>
                <w:shd w:val="clear" w:color="auto" w:fill="FFFFFF"/>
              </w:rPr>
              <w:t>активів за даними останньої річної фінансової звітності Товариства укладаються головою правління за умови прийняття рішення про їх вчинення наглядовою радою Товариства.</w:t>
            </w: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AD0F00" w:rsidTr="00AD0F00">
        <w:tc>
          <w:tcPr>
            <w:tcW w:w="3289" w:type="dxa"/>
          </w:tcPr>
          <w:p w:rsidR="00AD0F00" w:rsidRDefault="00AD0F00" w:rsidP="00A47BE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826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D0F00" w:rsidRDefault="00AD0F00" w:rsidP="00A47BE1">
            <w:pPr>
              <w:rPr>
                <w:sz w:val="18"/>
                <w:szCs w:val="18"/>
              </w:rPr>
            </w:pP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AD0F00" w:rsidTr="00AD0F00">
        <w:tc>
          <w:tcPr>
            <w:tcW w:w="3289" w:type="dxa"/>
          </w:tcPr>
          <w:p w:rsidR="00AD0F00" w:rsidRPr="00186AE7" w:rsidRDefault="00AD0F00" w:rsidP="00A47BE1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D0F00" w:rsidRPr="00186AE7" w:rsidRDefault="00AD0F00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AD0F00" w:rsidRPr="00186AE7" w:rsidRDefault="00AD0F00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7A1AEC" w:rsidRPr="00AD0F00" w:rsidRDefault="007A1AEC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A1AEC" w:rsidRPr="00AD0F00" w:rsidTr="00A47BE1">
        <w:trPr>
          <w:trHeight w:val="1032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contextualSpacing/>
              <w:rPr>
                <w:bCs/>
                <w:iCs/>
                <w:color w:val="000000"/>
              </w:rPr>
            </w:pPr>
            <w:r w:rsidRPr="00AD0F00">
              <w:rPr>
                <w:bCs/>
                <w:iCs/>
                <w:color w:val="000000"/>
              </w:rPr>
              <w:t>Питання порядку денного № 17, винесене на голосування:</w:t>
            </w:r>
          </w:p>
        </w:tc>
        <w:tc>
          <w:tcPr>
            <w:tcW w:w="6853" w:type="dxa"/>
            <w:vAlign w:val="center"/>
          </w:tcPr>
          <w:p w:rsidR="00AD0F00" w:rsidRPr="005E5FAB" w:rsidRDefault="00AD0F00" w:rsidP="00AD0F00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r w:rsidRPr="005E5FAB">
              <w:rPr>
                <w:b/>
                <w:color w:val="auto"/>
                <w:shd w:val="clear" w:color="auto" w:fill="FFFFFF"/>
              </w:rPr>
              <w:t xml:space="preserve">Про надання повноважень Голові та Секретарю загальних зборів акціонерів </w:t>
            </w:r>
            <w:r w:rsidRPr="005E5FAB">
              <w:rPr>
                <w:b/>
                <w:color w:val="auto"/>
              </w:rPr>
              <w:t>АТ «ХЕРСОНГАЗ»</w:t>
            </w:r>
            <w:r w:rsidRPr="005E5FAB">
              <w:rPr>
                <w:b/>
                <w:color w:val="auto"/>
                <w:shd w:val="clear" w:color="auto" w:fill="FFFFFF"/>
              </w:rPr>
              <w:t xml:space="preserve"> підписати протокол загальних зборів акціонерів від 29 грудня 2023 року.</w:t>
            </w:r>
          </w:p>
          <w:p w:rsidR="00AD0F00" w:rsidRPr="005E5FAB" w:rsidRDefault="00AD0F00" w:rsidP="00AD0F00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</w:p>
          <w:p w:rsidR="007A1AEC" w:rsidRPr="005E5FAB" w:rsidRDefault="007A1AEC" w:rsidP="00AD0F00">
            <w:pPr>
              <w:pStyle w:val="Default"/>
              <w:ind w:firstLine="708"/>
              <w:jc w:val="both"/>
              <w:rPr>
                <w:b/>
                <w:iCs/>
                <w:lang w:eastAsia="ru-RU"/>
              </w:rPr>
            </w:pPr>
          </w:p>
        </w:tc>
      </w:tr>
      <w:tr w:rsidR="007A1AEC" w:rsidRPr="00AD0F00" w:rsidTr="00A47BE1">
        <w:trPr>
          <w:trHeight w:val="717"/>
        </w:trPr>
        <w:tc>
          <w:tcPr>
            <w:tcW w:w="3119" w:type="dxa"/>
          </w:tcPr>
          <w:p w:rsidR="007A1AEC" w:rsidRPr="00AD0F00" w:rsidDel="005364B8" w:rsidRDefault="007A1AEC" w:rsidP="00A47BE1">
            <w:pPr>
              <w:contextualSpacing/>
            </w:pPr>
            <w:r w:rsidRPr="00AD0F00">
              <w:rPr>
                <w:bCs/>
                <w:iCs/>
                <w:color w:val="000000"/>
              </w:rPr>
              <w:t>Проект рішення № 17 з питання порядку денного № 17: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AD0F00" w:rsidRPr="00AD0F00" w:rsidRDefault="00AD0F00" w:rsidP="00AD0F00">
            <w:pPr>
              <w:pStyle w:val="Default"/>
              <w:jc w:val="both"/>
              <w:rPr>
                <w:color w:val="auto"/>
              </w:rPr>
            </w:pPr>
            <w:r w:rsidRPr="00AD0F00">
              <w:rPr>
                <w:color w:val="auto"/>
                <w:shd w:val="clear" w:color="auto" w:fill="FFFFFF"/>
              </w:rPr>
              <w:t xml:space="preserve">Надати повноваження на підписання протоколу загальних зборів акціонерів </w:t>
            </w:r>
            <w:r w:rsidRPr="00AD0F00">
              <w:rPr>
                <w:color w:val="auto"/>
              </w:rPr>
              <w:t xml:space="preserve">АТ «ХЕРСОНГАЗ», які призначені на </w:t>
            </w:r>
            <w:r w:rsidRPr="00AD0F00">
              <w:rPr>
                <w:color w:val="auto"/>
                <w:shd w:val="clear" w:color="auto" w:fill="FFFFFF"/>
              </w:rPr>
              <w:t xml:space="preserve"> 29 грудня 2023 року Голові загальних зборів акціонерів </w:t>
            </w:r>
            <w:r w:rsidRPr="00AD0F00">
              <w:rPr>
                <w:color w:val="auto"/>
              </w:rPr>
              <w:t xml:space="preserve">АТ «ХЕРСОНГАЗ» - </w:t>
            </w:r>
            <w:r w:rsidRPr="00AD0F00">
              <w:rPr>
                <w:color w:val="auto"/>
                <w:shd w:val="clear" w:color="auto" w:fill="FFFFFF"/>
              </w:rPr>
              <w:t xml:space="preserve">Альберту ЗАНГІЄВУ та секретарю загальних зборів акціонерів </w:t>
            </w:r>
            <w:r w:rsidRPr="00AD0F00">
              <w:rPr>
                <w:color w:val="auto"/>
              </w:rPr>
              <w:t>АТ«ХЕРСОНГАЗ» -  Олександру ШЕСТЕРНЕНКУ.</w:t>
            </w:r>
          </w:p>
          <w:p w:rsidR="007A1AEC" w:rsidRPr="00AD0F00" w:rsidRDefault="007A1AEC" w:rsidP="00A47BE1">
            <w:pPr>
              <w:pStyle w:val="11"/>
              <w:tabs>
                <w:tab w:val="left" w:pos="147"/>
                <w:tab w:val="left" w:pos="284"/>
              </w:tabs>
              <w:ind w:left="147" w:firstLine="136"/>
              <w:rPr>
                <w:szCs w:val="24"/>
                <w:lang w:val="uk-UA"/>
              </w:rPr>
            </w:pPr>
          </w:p>
        </w:tc>
      </w:tr>
      <w:tr w:rsidR="007A1AEC" w:rsidRPr="00AD0F00" w:rsidTr="00A47BE1">
        <w:trPr>
          <w:trHeight w:val="597"/>
        </w:trPr>
        <w:tc>
          <w:tcPr>
            <w:tcW w:w="3119" w:type="dxa"/>
            <w:vAlign w:val="center"/>
          </w:tcPr>
          <w:p w:rsidR="007A1AEC" w:rsidRPr="00AD0F00" w:rsidRDefault="007A1AEC" w:rsidP="00A47BE1">
            <w:pPr>
              <w:widowControl w:val="0"/>
              <w:spacing w:after="120"/>
              <w:contextualSpacing/>
              <w:rPr>
                <w:b/>
              </w:rPr>
            </w:pPr>
            <w:r w:rsidRPr="00AD0F00"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A1AEC" w:rsidRPr="00AD0F00" w:rsidTr="00A47BE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7A1AEC" w:rsidRPr="00AD0F00" w:rsidRDefault="007A1AEC" w:rsidP="00A47BE1">
                  <w:pPr>
                    <w:ind w:left="147"/>
                    <w:contextualSpacing/>
                    <w:rPr>
                      <w:bCs/>
                    </w:rPr>
                  </w:pPr>
                  <w:r w:rsidRPr="00AD0F00">
                    <w:rPr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7A1AEC" w:rsidRPr="00AD0F00" w:rsidRDefault="007A1AEC" w:rsidP="00A47BE1">
            <w:pPr>
              <w:ind w:left="147"/>
              <w:contextualSpacing/>
              <w:rPr>
                <w:color w:val="000000"/>
              </w:rPr>
            </w:pPr>
          </w:p>
        </w:tc>
      </w:tr>
    </w:tbl>
    <w:p w:rsidR="007A1AEC" w:rsidRPr="00AD0F00" w:rsidRDefault="007A1AEC"/>
    <w:p w:rsidR="007A1AEC" w:rsidRPr="00AD0F00" w:rsidRDefault="007A1AEC" w:rsidP="00DF187A">
      <w:pPr>
        <w:pStyle w:val="Default"/>
        <w:ind w:firstLine="708"/>
        <w:jc w:val="both"/>
        <w:rPr>
          <w:color w:val="auto"/>
        </w:rPr>
      </w:pPr>
    </w:p>
    <w:p w:rsidR="007A1AEC" w:rsidRPr="00AD0F00" w:rsidRDefault="007A1AEC" w:rsidP="007A1AE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AD0F00">
        <w:rPr>
          <w:rFonts w:eastAsiaTheme="minorHAnsi"/>
          <w:b/>
          <w:bCs/>
          <w:i/>
          <w:iCs/>
          <w:lang w:eastAsia="en-US"/>
        </w:rPr>
        <w:t>Увага!</w:t>
      </w:r>
    </w:p>
    <w:p w:rsidR="007A1AEC" w:rsidRPr="00AD0F00" w:rsidRDefault="007A1AE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  <w:r w:rsidRPr="00AD0F00">
        <w:rPr>
          <w:rFonts w:eastAsiaTheme="minorHAnsi"/>
          <w:b/>
          <w:i/>
          <w:iCs/>
          <w:lang w:eastAsia="en-US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:rsidR="007A1AEC" w:rsidRDefault="007A1AE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  <w:r w:rsidRPr="00AD0F00">
        <w:rPr>
          <w:rFonts w:eastAsiaTheme="minorHAnsi"/>
          <w:b/>
          <w:i/>
          <w:iCs/>
          <w:lang w:eastAsia="en-US"/>
        </w:rPr>
        <w:t>За відсутності таких реквізитів і підпису (</w:t>
      </w:r>
      <w:proofErr w:type="spellStart"/>
      <w:r w:rsidRPr="00AD0F00">
        <w:rPr>
          <w:rFonts w:eastAsiaTheme="minorHAnsi"/>
          <w:b/>
          <w:i/>
          <w:iCs/>
          <w:lang w:eastAsia="en-US"/>
        </w:rPr>
        <w:t>-ів</w:t>
      </w:r>
      <w:proofErr w:type="spellEnd"/>
      <w:r w:rsidRPr="00AD0F00">
        <w:rPr>
          <w:rFonts w:eastAsiaTheme="minorHAnsi"/>
          <w:b/>
          <w:i/>
          <w:iCs/>
          <w:lang w:eastAsia="en-US"/>
        </w:rPr>
        <w:t>) бюлетень вважається недійсним і не враховується під час підрахунку голосів.</w:t>
      </w: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82247C" w:rsidRDefault="0082247C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  <w:bookmarkStart w:id="0" w:name="_GoBack"/>
      <w:bookmarkEnd w:id="0"/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2826"/>
        <w:gridCol w:w="3456"/>
      </w:tblGrid>
      <w:tr w:rsidR="005E5FAB" w:rsidTr="00A47BE1">
        <w:tc>
          <w:tcPr>
            <w:tcW w:w="3652" w:type="dxa"/>
          </w:tcPr>
          <w:p w:rsidR="005E5FAB" w:rsidRPr="00186AE7" w:rsidRDefault="005E5FAB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Pr="00186AE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2728" w:type="dxa"/>
          </w:tcPr>
          <w:p w:rsidR="005E5FAB" w:rsidRPr="00186AE7" w:rsidRDefault="005E5FAB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191" w:type="dxa"/>
          </w:tcPr>
          <w:p w:rsidR="005E5FAB" w:rsidRDefault="005E5FAB" w:rsidP="00A47BE1">
            <w:pPr>
              <w:rPr>
                <w:sz w:val="18"/>
                <w:szCs w:val="18"/>
              </w:rPr>
            </w:pPr>
          </w:p>
          <w:p w:rsidR="005E5FAB" w:rsidRPr="00186AE7" w:rsidRDefault="005E5FAB" w:rsidP="00A47BE1">
            <w:pPr>
              <w:rPr>
                <w:sz w:val="18"/>
                <w:szCs w:val="18"/>
              </w:rPr>
            </w:pPr>
            <w:r w:rsidRPr="00186AE7">
              <w:rPr>
                <w:sz w:val="18"/>
                <w:szCs w:val="18"/>
              </w:rPr>
              <w:t>____________________________________</w:t>
            </w:r>
          </w:p>
        </w:tc>
      </w:tr>
      <w:tr w:rsidR="005E5FAB" w:rsidTr="00A47BE1">
        <w:tc>
          <w:tcPr>
            <w:tcW w:w="3652" w:type="dxa"/>
          </w:tcPr>
          <w:p w:rsidR="005E5FAB" w:rsidRPr="00186AE7" w:rsidRDefault="005E5FAB" w:rsidP="00A47BE1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5E5FAB" w:rsidRPr="00186AE7" w:rsidRDefault="005E5FAB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Підпис акціонера</w:t>
            </w:r>
          </w:p>
          <w:p w:rsidR="005E5FAB" w:rsidRPr="00186AE7" w:rsidRDefault="005E5FAB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  <w:tc>
          <w:tcPr>
            <w:tcW w:w="3191" w:type="dxa"/>
          </w:tcPr>
          <w:p w:rsidR="005E5FAB" w:rsidRPr="00186AE7" w:rsidRDefault="005E5FAB" w:rsidP="00A47BE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Прізвище, ім’я та по батькові акціонера</w:t>
            </w:r>
          </w:p>
          <w:p w:rsidR="005E5FAB" w:rsidRPr="00186AE7" w:rsidRDefault="005E5FAB" w:rsidP="00A47BE1">
            <w:pPr>
              <w:rPr>
                <w:sz w:val="18"/>
                <w:szCs w:val="18"/>
              </w:rPr>
            </w:pPr>
            <w:r w:rsidRPr="00186AE7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(представника акціонера)</w:t>
            </w:r>
          </w:p>
        </w:tc>
      </w:tr>
    </w:tbl>
    <w:p w:rsidR="005E5FAB" w:rsidRPr="00AD0F00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sectPr w:rsidR="005E5FAB" w:rsidRPr="00AD0F00" w:rsidSect="00186A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3"/>
    <w:rsid w:val="0005500D"/>
    <w:rsid w:val="00186AE7"/>
    <w:rsid w:val="002E2237"/>
    <w:rsid w:val="00450FF4"/>
    <w:rsid w:val="004B037D"/>
    <w:rsid w:val="004F123A"/>
    <w:rsid w:val="00540B42"/>
    <w:rsid w:val="00592C07"/>
    <w:rsid w:val="005D3EF3"/>
    <w:rsid w:val="005E5FAB"/>
    <w:rsid w:val="006204D2"/>
    <w:rsid w:val="007A1AEC"/>
    <w:rsid w:val="0082247C"/>
    <w:rsid w:val="00885A55"/>
    <w:rsid w:val="009773BC"/>
    <w:rsid w:val="009829E2"/>
    <w:rsid w:val="00984CD1"/>
    <w:rsid w:val="00A726D9"/>
    <w:rsid w:val="00A839CA"/>
    <w:rsid w:val="00A93891"/>
    <w:rsid w:val="00AD0F00"/>
    <w:rsid w:val="00CA2040"/>
    <w:rsid w:val="00CE6E0E"/>
    <w:rsid w:val="00DF033F"/>
    <w:rsid w:val="00DF187A"/>
    <w:rsid w:val="00EA5735"/>
    <w:rsid w:val="00F23B65"/>
    <w:rsid w:val="00F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237"/>
    <w:pPr>
      <w:keepNext/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23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9">
    <w:name w:val="s19"/>
    <w:basedOn w:val="a0"/>
    <w:rsid w:val="002E2237"/>
  </w:style>
  <w:style w:type="paragraph" w:customStyle="1" w:styleId="Default">
    <w:name w:val="Default"/>
    <w:rsid w:val="00DF1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DF187A"/>
  </w:style>
  <w:style w:type="table" w:styleId="a5">
    <w:name w:val="Table Grid"/>
    <w:basedOn w:val="a1"/>
    <w:uiPriority w:val="59"/>
    <w:rsid w:val="00DF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6"/>
    <w:uiPriority w:val="99"/>
    <w:qFormat/>
    <w:rsid w:val="00186AE7"/>
    <w:pPr>
      <w:ind w:left="720"/>
      <w:contextualSpacing/>
    </w:pPr>
    <w:rPr>
      <w:rFonts w:eastAsia="Calibri"/>
      <w:szCs w:val="20"/>
      <w:lang w:val="ru-RU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1"/>
    <w:uiPriority w:val="99"/>
    <w:locked/>
    <w:rsid w:val="00186AE7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2">
    <w:name w:val="Без интервала1"/>
    <w:rsid w:val="00186AE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237"/>
    <w:pPr>
      <w:keepNext/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23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9">
    <w:name w:val="s19"/>
    <w:basedOn w:val="a0"/>
    <w:rsid w:val="002E2237"/>
  </w:style>
  <w:style w:type="paragraph" w:customStyle="1" w:styleId="Default">
    <w:name w:val="Default"/>
    <w:rsid w:val="00DF1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DF187A"/>
  </w:style>
  <w:style w:type="table" w:styleId="a5">
    <w:name w:val="Table Grid"/>
    <w:basedOn w:val="a1"/>
    <w:uiPriority w:val="59"/>
    <w:rsid w:val="00DF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6"/>
    <w:uiPriority w:val="99"/>
    <w:qFormat/>
    <w:rsid w:val="00186AE7"/>
    <w:pPr>
      <w:ind w:left="720"/>
      <w:contextualSpacing/>
    </w:pPr>
    <w:rPr>
      <w:rFonts w:eastAsia="Calibri"/>
      <w:szCs w:val="20"/>
      <w:lang w:val="ru-RU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1"/>
    <w:uiPriority w:val="99"/>
    <w:locked/>
    <w:rsid w:val="00186AE7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2">
    <w:name w:val="Без интервала1"/>
    <w:rsid w:val="00186AE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4BE8-8B23-42FD-BF91-1559A9F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10166</Words>
  <Characters>5795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2023-12-08T09:43:00Z</dcterms:created>
  <dcterms:modified xsi:type="dcterms:W3CDTF">2023-12-18T13:20:00Z</dcterms:modified>
</cp:coreProperties>
</file>