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A8" w:rsidRPr="00851569" w:rsidRDefault="00137BA8" w:rsidP="00137BA8">
      <w:pPr>
        <w:spacing w:after="0" w:line="240" w:lineRule="auto"/>
        <w:ind w:firstLine="708"/>
        <w:jc w:val="center"/>
        <w:rPr>
          <w:rFonts w:ascii="Times New Roman" w:hAnsi="Times New Roman" w:cs="Times New Roman"/>
          <w:b/>
        </w:rPr>
      </w:pPr>
      <w:r w:rsidRPr="00851569">
        <w:rPr>
          <w:rFonts w:ascii="Times New Roman" w:hAnsi="Times New Roman" w:cs="Times New Roman"/>
          <w:b/>
        </w:rPr>
        <w:t>АКЦІОНЕРНЕ ТОВАРИСТВО «ХЕРСОНГАЗ»</w:t>
      </w:r>
    </w:p>
    <w:p w:rsidR="00137BA8" w:rsidRPr="00851569" w:rsidRDefault="00137BA8" w:rsidP="00137BA8">
      <w:pPr>
        <w:spacing w:after="0" w:line="240" w:lineRule="auto"/>
        <w:jc w:val="center"/>
        <w:rPr>
          <w:rFonts w:ascii="Times New Roman" w:hAnsi="Times New Roman" w:cs="Times New Roman"/>
        </w:rPr>
      </w:pPr>
      <w:r w:rsidRPr="00851569">
        <w:rPr>
          <w:rFonts w:ascii="Times New Roman" w:hAnsi="Times New Roman" w:cs="Times New Roman"/>
        </w:rPr>
        <w:t>(Код за ЄДРПОУ 03355353 місцезнаходження: 73036, м. Херсон, вул. Поповича, 3 )</w:t>
      </w:r>
    </w:p>
    <w:p w:rsidR="00137BA8" w:rsidRPr="00851569" w:rsidRDefault="00137BA8" w:rsidP="00137BA8">
      <w:pPr>
        <w:spacing w:after="0" w:line="240" w:lineRule="auto"/>
        <w:jc w:val="center"/>
        <w:rPr>
          <w:rFonts w:ascii="Times New Roman" w:hAnsi="Times New Roman" w:cs="Times New Roman"/>
        </w:rPr>
      </w:pPr>
      <w:r w:rsidRPr="00851569">
        <w:rPr>
          <w:rFonts w:ascii="Times New Roman" w:hAnsi="Times New Roman" w:cs="Times New Roman"/>
        </w:rPr>
        <w:t>(надалі – Товариство або АТ «ХЕРСОНГАЗ»)</w:t>
      </w:r>
    </w:p>
    <w:p w:rsidR="00137BA8" w:rsidRPr="00851569" w:rsidRDefault="00137BA8" w:rsidP="00137BA8">
      <w:pPr>
        <w:spacing w:after="0" w:line="240" w:lineRule="auto"/>
        <w:jc w:val="center"/>
        <w:rPr>
          <w:rFonts w:ascii="Times New Roman" w:hAnsi="Times New Roman" w:cs="Times New Roman"/>
        </w:rPr>
      </w:pPr>
      <w:r w:rsidRPr="00851569">
        <w:rPr>
          <w:rFonts w:ascii="Times New Roman" w:hAnsi="Times New Roman" w:cs="Times New Roman"/>
        </w:rPr>
        <w:t xml:space="preserve">повідомляє про проведення дистанційних річних </w:t>
      </w:r>
      <w:r w:rsidR="00002956" w:rsidRPr="00851569">
        <w:rPr>
          <w:rFonts w:ascii="Times New Roman" w:hAnsi="Times New Roman" w:cs="Times New Roman"/>
        </w:rPr>
        <w:t>з</w:t>
      </w:r>
      <w:r w:rsidRPr="00851569">
        <w:rPr>
          <w:rFonts w:ascii="Times New Roman" w:hAnsi="Times New Roman" w:cs="Times New Roman"/>
        </w:rPr>
        <w:t xml:space="preserve">агальних зборів акціонерів </w:t>
      </w:r>
    </w:p>
    <w:p w:rsidR="00137BA8" w:rsidRPr="00851569" w:rsidRDefault="00137BA8" w:rsidP="00C35829">
      <w:pPr>
        <w:spacing w:after="0" w:line="240" w:lineRule="auto"/>
        <w:jc w:val="center"/>
        <w:rPr>
          <w:rFonts w:ascii="Times New Roman" w:hAnsi="Times New Roman" w:cs="Times New Roman"/>
        </w:rPr>
      </w:pPr>
      <w:r w:rsidRPr="00851569">
        <w:rPr>
          <w:rFonts w:ascii="Times New Roman" w:hAnsi="Times New Roman" w:cs="Times New Roman"/>
        </w:rPr>
        <w:t>АТ «ХЕРСОНГАЗ» -  29.12.</w:t>
      </w:r>
      <w:r w:rsidR="00C35829" w:rsidRPr="00851569">
        <w:rPr>
          <w:rFonts w:ascii="Times New Roman" w:hAnsi="Times New Roman" w:cs="Times New Roman"/>
        </w:rPr>
        <w:t>2023 року</w:t>
      </w:r>
    </w:p>
    <w:p w:rsidR="00137BA8" w:rsidRPr="00851569" w:rsidRDefault="00137BA8" w:rsidP="00137BA8">
      <w:pPr>
        <w:pStyle w:val="Default"/>
        <w:jc w:val="both"/>
        <w:rPr>
          <w:color w:val="auto"/>
          <w:sz w:val="22"/>
          <w:szCs w:val="22"/>
        </w:rPr>
      </w:pPr>
    </w:p>
    <w:p w:rsidR="00FF1AD9" w:rsidRPr="00851569" w:rsidRDefault="00FF1AD9" w:rsidP="00FF1AD9">
      <w:pPr>
        <w:autoSpaceDE w:val="0"/>
        <w:autoSpaceDN w:val="0"/>
        <w:adjustRightInd w:val="0"/>
        <w:spacing w:after="0" w:line="240" w:lineRule="auto"/>
        <w:rPr>
          <w:rFonts w:ascii="Times New Roman" w:hAnsi="Times New Roman" w:cs="Times New Roman"/>
        </w:rPr>
      </w:pPr>
    </w:p>
    <w:p w:rsidR="00FF1AD9" w:rsidRPr="00851569" w:rsidRDefault="00FF1AD9" w:rsidP="00FF1AD9">
      <w:pPr>
        <w:pStyle w:val="Default"/>
        <w:ind w:firstLine="708"/>
        <w:jc w:val="both"/>
        <w:rPr>
          <w:color w:val="auto"/>
          <w:sz w:val="22"/>
          <w:szCs w:val="22"/>
        </w:rPr>
      </w:pPr>
      <w:r w:rsidRPr="00851569">
        <w:rPr>
          <w:color w:val="auto"/>
          <w:sz w:val="22"/>
          <w:szCs w:val="22"/>
        </w:rPr>
        <w:t>Наглядовою радою АТ «ХЕРСОНГАЗ» 2</w:t>
      </w:r>
      <w:r w:rsidR="00884357" w:rsidRPr="00851569">
        <w:rPr>
          <w:color w:val="auto"/>
          <w:sz w:val="22"/>
          <w:szCs w:val="22"/>
        </w:rPr>
        <w:t>1</w:t>
      </w:r>
      <w:r w:rsidRPr="00851569">
        <w:rPr>
          <w:color w:val="auto"/>
          <w:sz w:val="22"/>
          <w:szCs w:val="22"/>
        </w:rPr>
        <w:t xml:space="preserve"> листопада 2023 року прийнято рішення про проведення дистанційних річних </w:t>
      </w:r>
      <w:r w:rsidR="00002956" w:rsidRPr="00851569">
        <w:rPr>
          <w:color w:val="auto"/>
          <w:sz w:val="22"/>
          <w:szCs w:val="22"/>
        </w:rPr>
        <w:t>з</w:t>
      </w:r>
      <w:r w:rsidRPr="00851569">
        <w:rPr>
          <w:color w:val="auto"/>
          <w:sz w:val="22"/>
          <w:szCs w:val="22"/>
        </w:rPr>
        <w:t>агальних зборів акціонерів АТ «</w:t>
      </w:r>
      <w:r w:rsidR="008E4088" w:rsidRPr="00851569">
        <w:rPr>
          <w:color w:val="auto"/>
          <w:sz w:val="22"/>
          <w:szCs w:val="22"/>
        </w:rPr>
        <w:t>ХЕРСОНГАЗ</w:t>
      </w:r>
      <w:r w:rsidRPr="00851569">
        <w:rPr>
          <w:color w:val="auto"/>
          <w:sz w:val="22"/>
          <w:szCs w:val="22"/>
        </w:rPr>
        <w:t xml:space="preserve">». </w:t>
      </w:r>
    </w:p>
    <w:p w:rsidR="00FF1AD9" w:rsidRPr="00851569" w:rsidRDefault="00FF1AD9" w:rsidP="00FF1AD9">
      <w:pPr>
        <w:pStyle w:val="Default"/>
        <w:ind w:firstLine="708"/>
        <w:jc w:val="both"/>
        <w:rPr>
          <w:color w:val="auto"/>
          <w:sz w:val="22"/>
          <w:szCs w:val="22"/>
        </w:rPr>
      </w:pPr>
      <w:r w:rsidRPr="00851569">
        <w:rPr>
          <w:color w:val="auto"/>
          <w:sz w:val="22"/>
          <w:szCs w:val="22"/>
        </w:rPr>
        <w:t xml:space="preserve">29 грудня 2023 року – дата дистанційного проведення річних </w:t>
      </w:r>
      <w:r w:rsidR="00002956" w:rsidRPr="00851569">
        <w:rPr>
          <w:color w:val="auto"/>
          <w:sz w:val="22"/>
          <w:szCs w:val="22"/>
        </w:rPr>
        <w:t>з</w:t>
      </w:r>
      <w:r w:rsidRPr="00851569">
        <w:rPr>
          <w:color w:val="auto"/>
          <w:sz w:val="22"/>
          <w:szCs w:val="22"/>
        </w:rPr>
        <w:t xml:space="preserve">агальних </w:t>
      </w:r>
      <w:r w:rsidR="002144AB" w:rsidRPr="00851569">
        <w:rPr>
          <w:color w:val="auto"/>
          <w:sz w:val="22"/>
          <w:szCs w:val="22"/>
        </w:rPr>
        <w:t xml:space="preserve">зборів акціонерів </w:t>
      </w:r>
      <w:r w:rsidRPr="00851569">
        <w:rPr>
          <w:color w:val="auto"/>
          <w:sz w:val="22"/>
          <w:szCs w:val="22"/>
        </w:rPr>
        <w:t>АТ «</w:t>
      </w:r>
      <w:r w:rsidR="008E4088" w:rsidRPr="00851569">
        <w:rPr>
          <w:color w:val="auto"/>
          <w:sz w:val="22"/>
          <w:szCs w:val="22"/>
        </w:rPr>
        <w:t>ХЕРСОНГАЗ</w:t>
      </w:r>
      <w:r w:rsidRPr="00851569">
        <w:rPr>
          <w:color w:val="auto"/>
          <w:sz w:val="22"/>
          <w:szCs w:val="22"/>
        </w:rPr>
        <w:t>», що будуть проведені у відповідності Порядку скликання та проведення дистанційних загальних зборів акціонерів, затвердженого рішенням НКЦПФР від 06.03.2023 року №236 (далі – Порядок), та з урахуванням особливостей проведення зборів в період воєнного стану.</w:t>
      </w:r>
    </w:p>
    <w:p w:rsidR="00FF1AD9" w:rsidRPr="00851569" w:rsidRDefault="00FF1AD9" w:rsidP="00137BA8">
      <w:pPr>
        <w:pStyle w:val="Default"/>
        <w:ind w:firstLine="708"/>
        <w:jc w:val="both"/>
        <w:rPr>
          <w:color w:val="auto"/>
          <w:sz w:val="22"/>
          <w:szCs w:val="22"/>
        </w:rPr>
      </w:pPr>
    </w:p>
    <w:p w:rsidR="008563EF" w:rsidRPr="00851569" w:rsidRDefault="0043458A" w:rsidP="008563EF">
      <w:pPr>
        <w:pStyle w:val="Default"/>
        <w:ind w:firstLine="708"/>
        <w:jc w:val="both"/>
        <w:rPr>
          <w:color w:val="auto"/>
          <w:sz w:val="22"/>
          <w:szCs w:val="22"/>
        </w:rPr>
      </w:pPr>
      <w:r w:rsidRPr="00851569">
        <w:rPr>
          <w:color w:val="auto"/>
          <w:sz w:val="22"/>
          <w:szCs w:val="22"/>
          <w:shd w:val="clear" w:color="auto" w:fill="FFFFFF"/>
        </w:rPr>
        <w:t>З</w:t>
      </w:r>
      <w:r w:rsidR="007F5F67" w:rsidRPr="00851569">
        <w:rPr>
          <w:color w:val="auto"/>
          <w:sz w:val="22"/>
          <w:szCs w:val="22"/>
          <w:shd w:val="clear" w:color="auto" w:fill="FFFFFF"/>
        </w:rPr>
        <w:t>атверджен</w:t>
      </w:r>
      <w:r w:rsidRPr="00851569">
        <w:rPr>
          <w:color w:val="auto"/>
          <w:sz w:val="22"/>
          <w:szCs w:val="22"/>
          <w:shd w:val="clear" w:color="auto" w:fill="FFFFFF"/>
        </w:rPr>
        <w:t>а</w:t>
      </w:r>
      <w:r w:rsidR="007F5F67" w:rsidRPr="00851569">
        <w:rPr>
          <w:color w:val="auto"/>
          <w:sz w:val="22"/>
          <w:szCs w:val="22"/>
          <w:shd w:val="clear" w:color="auto" w:fill="FFFFFF"/>
        </w:rPr>
        <w:t xml:space="preserve"> форм</w:t>
      </w:r>
      <w:r w:rsidRPr="00851569">
        <w:rPr>
          <w:color w:val="auto"/>
          <w:sz w:val="22"/>
          <w:szCs w:val="22"/>
          <w:shd w:val="clear" w:color="auto" w:fill="FFFFFF"/>
        </w:rPr>
        <w:t>а</w:t>
      </w:r>
      <w:r w:rsidR="007F5F67" w:rsidRPr="00851569">
        <w:rPr>
          <w:color w:val="auto"/>
          <w:sz w:val="22"/>
          <w:szCs w:val="22"/>
          <w:shd w:val="clear" w:color="auto" w:fill="FFFFFF"/>
        </w:rPr>
        <w:t xml:space="preserve"> бюлетеня </w:t>
      </w:r>
      <w:r w:rsidR="008563EF" w:rsidRPr="00851569">
        <w:rPr>
          <w:color w:val="auto"/>
          <w:sz w:val="22"/>
          <w:szCs w:val="22"/>
        </w:rPr>
        <w:t xml:space="preserve">для голосування на </w:t>
      </w:r>
      <w:r w:rsidR="00002956" w:rsidRPr="00851569">
        <w:rPr>
          <w:color w:val="auto"/>
          <w:sz w:val="22"/>
          <w:szCs w:val="22"/>
        </w:rPr>
        <w:t>з</w:t>
      </w:r>
      <w:r w:rsidR="008563EF" w:rsidRPr="00851569">
        <w:rPr>
          <w:color w:val="auto"/>
          <w:sz w:val="22"/>
          <w:szCs w:val="22"/>
        </w:rPr>
        <w:t>агальних збор</w:t>
      </w:r>
      <w:r w:rsidR="006800F6" w:rsidRPr="00851569">
        <w:rPr>
          <w:color w:val="auto"/>
          <w:sz w:val="22"/>
          <w:szCs w:val="22"/>
        </w:rPr>
        <w:t>ах</w:t>
      </w:r>
      <w:r w:rsidR="008563EF" w:rsidRPr="00851569">
        <w:rPr>
          <w:color w:val="auto"/>
          <w:sz w:val="22"/>
          <w:szCs w:val="22"/>
        </w:rPr>
        <w:t xml:space="preserve"> акціонерів </w:t>
      </w:r>
      <w:r w:rsidR="006800F6" w:rsidRPr="00851569">
        <w:rPr>
          <w:color w:val="auto"/>
          <w:sz w:val="22"/>
          <w:szCs w:val="22"/>
        </w:rPr>
        <w:t>Товариства</w:t>
      </w:r>
      <w:r w:rsidR="008563EF" w:rsidRPr="00851569">
        <w:rPr>
          <w:color w:val="auto"/>
          <w:sz w:val="22"/>
          <w:szCs w:val="22"/>
        </w:rPr>
        <w:t xml:space="preserve"> у вільному</w:t>
      </w:r>
      <w:r w:rsidR="00F370DF" w:rsidRPr="00851569">
        <w:rPr>
          <w:color w:val="auto"/>
          <w:sz w:val="22"/>
          <w:szCs w:val="22"/>
        </w:rPr>
        <w:t xml:space="preserve"> доступі</w:t>
      </w:r>
      <w:r w:rsidR="008563EF" w:rsidRPr="00851569">
        <w:rPr>
          <w:color w:val="auto"/>
          <w:sz w:val="22"/>
          <w:szCs w:val="22"/>
        </w:rPr>
        <w:t xml:space="preserve"> для акціонерів </w:t>
      </w:r>
      <w:r w:rsidR="007F5F67" w:rsidRPr="00851569">
        <w:rPr>
          <w:color w:val="auto"/>
          <w:sz w:val="22"/>
          <w:szCs w:val="22"/>
        </w:rPr>
        <w:t>(</w:t>
      </w:r>
      <w:r w:rsidR="008563EF" w:rsidRPr="00851569">
        <w:rPr>
          <w:color w:val="auto"/>
          <w:sz w:val="22"/>
          <w:szCs w:val="22"/>
        </w:rPr>
        <w:t>їх представників</w:t>
      </w:r>
      <w:r w:rsidR="007F5F67" w:rsidRPr="00851569">
        <w:rPr>
          <w:color w:val="auto"/>
          <w:sz w:val="22"/>
          <w:szCs w:val="22"/>
        </w:rPr>
        <w:t>)</w:t>
      </w:r>
      <w:r w:rsidR="008563EF" w:rsidRPr="00851569">
        <w:rPr>
          <w:color w:val="auto"/>
          <w:sz w:val="22"/>
          <w:szCs w:val="22"/>
        </w:rPr>
        <w:t xml:space="preserve"> буде розміщен</w:t>
      </w:r>
      <w:r w:rsidR="007F5F67" w:rsidRPr="00851569">
        <w:rPr>
          <w:color w:val="auto"/>
          <w:sz w:val="22"/>
          <w:szCs w:val="22"/>
        </w:rPr>
        <w:t>а</w:t>
      </w:r>
      <w:r w:rsidR="008563EF" w:rsidRPr="00851569">
        <w:rPr>
          <w:color w:val="auto"/>
          <w:sz w:val="22"/>
          <w:szCs w:val="22"/>
        </w:rPr>
        <w:t xml:space="preserve"> на веб-сайті Товариства за адресою </w:t>
      </w:r>
      <w:hyperlink r:id="rId6" w:history="1">
        <w:r w:rsidR="00281AF3" w:rsidRPr="00851569">
          <w:rPr>
            <w:rStyle w:val="a3"/>
            <w:color w:val="auto"/>
            <w:sz w:val="22"/>
            <w:szCs w:val="22"/>
            <w:lang w:val="en-US"/>
          </w:rPr>
          <w:t>https</w:t>
        </w:r>
        <w:r w:rsidR="00281AF3" w:rsidRPr="00851569">
          <w:rPr>
            <w:rStyle w:val="a3"/>
            <w:color w:val="auto"/>
            <w:sz w:val="22"/>
            <w:szCs w:val="22"/>
          </w:rPr>
          <w:t>://</w:t>
        </w:r>
        <w:r w:rsidR="00281AF3" w:rsidRPr="00851569">
          <w:rPr>
            <w:rStyle w:val="a3"/>
            <w:color w:val="auto"/>
            <w:sz w:val="22"/>
            <w:szCs w:val="22"/>
            <w:lang w:val="en-US"/>
          </w:rPr>
          <w:t>gaz</w:t>
        </w:r>
        <w:r w:rsidR="00281AF3" w:rsidRPr="00851569">
          <w:rPr>
            <w:rStyle w:val="a3"/>
            <w:color w:val="auto"/>
            <w:sz w:val="22"/>
            <w:szCs w:val="22"/>
          </w:rPr>
          <w:t>.</w:t>
        </w:r>
        <w:r w:rsidR="00281AF3" w:rsidRPr="00851569">
          <w:rPr>
            <w:rStyle w:val="a3"/>
            <w:color w:val="auto"/>
            <w:sz w:val="22"/>
            <w:szCs w:val="22"/>
            <w:lang w:val="en-US"/>
          </w:rPr>
          <w:t>kherson</w:t>
        </w:r>
        <w:r w:rsidR="00281AF3" w:rsidRPr="00851569">
          <w:rPr>
            <w:rStyle w:val="a3"/>
            <w:color w:val="auto"/>
            <w:sz w:val="22"/>
            <w:szCs w:val="22"/>
          </w:rPr>
          <w:t>.</w:t>
        </w:r>
        <w:r w:rsidR="00281AF3" w:rsidRPr="00851569">
          <w:rPr>
            <w:rStyle w:val="a3"/>
            <w:color w:val="auto"/>
            <w:sz w:val="22"/>
            <w:szCs w:val="22"/>
            <w:lang w:val="en-US"/>
          </w:rPr>
          <w:t>ua</w:t>
        </w:r>
      </w:hyperlink>
      <w:r w:rsidR="00281AF3" w:rsidRPr="00851569">
        <w:rPr>
          <w:color w:val="auto"/>
          <w:sz w:val="22"/>
          <w:szCs w:val="22"/>
        </w:rPr>
        <w:t xml:space="preserve"> </w:t>
      </w:r>
      <w:r w:rsidR="008563EF" w:rsidRPr="00851569">
        <w:rPr>
          <w:color w:val="auto"/>
          <w:sz w:val="22"/>
          <w:szCs w:val="22"/>
        </w:rPr>
        <w:t>за посила</w:t>
      </w:r>
      <w:r w:rsidR="007F5F67" w:rsidRPr="00851569">
        <w:rPr>
          <w:color w:val="auto"/>
          <w:sz w:val="22"/>
          <w:szCs w:val="22"/>
        </w:rPr>
        <w:t xml:space="preserve">нням </w:t>
      </w:r>
      <w:r w:rsidR="00281AF3" w:rsidRPr="00851569">
        <w:rPr>
          <w:color w:val="auto"/>
          <w:sz w:val="22"/>
          <w:szCs w:val="22"/>
          <w:lang w:val="en-US"/>
        </w:rPr>
        <w:t>https</w:t>
      </w:r>
      <w:r w:rsidR="007F5F67" w:rsidRPr="00851569">
        <w:rPr>
          <w:color w:val="auto"/>
          <w:sz w:val="22"/>
          <w:szCs w:val="22"/>
        </w:rPr>
        <w:t>:</w:t>
      </w:r>
      <w:r w:rsidR="00281AF3" w:rsidRPr="00851569">
        <w:rPr>
          <w:color w:val="auto"/>
          <w:sz w:val="22"/>
          <w:szCs w:val="22"/>
        </w:rPr>
        <w:t>//</w:t>
      </w:r>
      <w:r w:rsidR="00281AF3" w:rsidRPr="00851569">
        <w:rPr>
          <w:color w:val="auto"/>
        </w:rPr>
        <w:t xml:space="preserve"> </w:t>
      </w:r>
      <w:r w:rsidR="00281AF3" w:rsidRPr="00851569">
        <w:rPr>
          <w:color w:val="auto"/>
          <w:sz w:val="22"/>
          <w:szCs w:val="22"/>
          <w:lang w:val="en-US"/>
        </w:rPr>
        <w:t>gaz</w:t>
      </w:r>
      <w:r w:rsidR="00281AF3" w:rsidRPr="00851569">
        <w:rPr>
          <w:color w:val="auto"/>
          <w:sz w:val="22"/>
          <w:szCs w:val="22"/>
        </w:rPr>
        <w:t>.</w:t>
      </w:r>
      <w:r w:rsidR="00281AF3" w:rsidRPr="00851569">
        <w:rPr>
          <w:color w:val="auto"/>
          <w:sz w:val="22"/>
          <w:szCs w:val="22"/>
          <w:lang w:val="en-US"/>
        </w:rPr>
        <w:t>kherson</w:t>
      </w:r>
      <w:r w:rsidR="00281AF3" w:rsidRPr="00851569">
        <w:rPr>
          <w:color w:val="auto"/>
          <w:sz w:val="22"/>
          <w:szCs w:val="22"/>
        </w:rPr>
        <w:t>.</w:t>
      </w:r>
      <w:r w:rsidR="00281AF3" w:rsidRPr="00851569">
        <w:rPr>
          <w:color w:val="auto"/>
          <w:sz w:val="22"/>
          <w:szCs w:val="22"/>
          <w:lang w:val="en-US"/>
        </w:rPr>
        <w:t>ua</w:t>
      </w:r>
      <w:r w:rsidR="00281AF3" w:rsidRPr="00851569">
        <w:rPr>
          <w:color w:val="auto"/>
          <w:sz w:val="22"/>
          <w:szCs w:val="22"/>
        </w:rPr>
        <w:t>/?</w:t>
      </w:r>
      <w:r w:rsidR="00281AF3" w:rsidRPr="00851569">
        <w:rPr>
          <w:color w:val="auto"/>
          <w:sz w:val="22"/>
          <w:szCs w:val="22"/>
          <w:lang w:val="en-US"/>
        </w:rPr>
        <w:t>cat</w:t>
      </w:r>
      <w:r w:rsidR="00281AF3" w:rsidRPr="00851569">
        <w:rPr>
          <w:color w:val="auto"/>
          <w:sz w:val="22"/>
          <w:szCs w:val="22"/>
        </w:rPr>
        <w:t>=32 :</w:t>
      </w:r>
    </w:p>
    <w:p w:rsidR="008563EF" w:rsidRPr="00851569" w:rsidRDefault="008563EF" w:rsidP="008563EF">
      <w:pPr>
        <w:pStyle w:val="Default"/>
        <w:ind w:firstLine="708"/>
        <w:jc w:val="both"/>
        <w:rPr>
          <w:color w:val="auto"/>
          <w:sz w:val="22"/>
          <w:szCs w:val="22"/>
        </w:rPr>
      </w:pPr>
    </w:p>
    <w:p w:rsidR="008563EF" w:rsidRPr="00851569" w:rsidRDefault="008563EF" w:rsidP="008563EF">
      <w:pPr>
        <w:pStyle w:val="Default"/>
        <w:numPr>
          <w:ilvl w:val="0"/>
          <w:numId w:val="1"/>
        </w:numPr>
        <w:jc w:val="both"/>
        <w:rPr>
          <w:color w:val="auto"/>
          <w:sz w:val="22"/>
          <w:szCs w:val="22"/>
        </w:rPr>
      </w:pPr>
      <w:r w:rsidRPr="00851569">
        <w:rPr>
          <w:color w:val="auto"/>
          <w:sz w:val="22"/>
          <w:szCs w:val="22"/>
        </w:rPr>
        <w:t>не пізніше 11-00 години  19 грудня 2023 року – бюлетень для голосування (щодо інших  питань порядку денного, крім обрання органів Товариства);</w:t>
      </w:r>
    </w:p>
    <w:p w:rsidR="008563EF" w:rsidRPr="00851569" w:rsidRDefault="008563EF" w:rsidP="008563EF">
      <w:pPr>
        <w:pStyle w:val="Default"/>
        <w:numPr>
          <w:ilvl w:val="0"/>
          <w:numId w:val="1"/>
        </w:numPr>
        <w:jc w:val="both"/>
        <w:rPr>
          <w:color w:val="auto"/>
          <w:sz w:val="22"/>
          <w:szCs w:val="22"/>
        </w:rPr>
      </w:pPr>
      <w:r w:rsidRPr="00851569">
        <w:rPr>
          <w:color w:val="auto"/>
          <w:sz w:val="22"/>
          <w:szCs w:val="22"/>
        </w:rPr>
        <w:t xml:space="preserve">не пізніше 11-00 години 25 грудня 2023 року – бюлетень для </w:t>
      </w:r>
      <w:r w:rsidR="006800F6" w:rsidRPr="00851569">
        <w:rPr>
          <w:color w:val="auto"/>
          <w:sz w:val="22"/>
          <w:szCs w:val="22"/>
          <w:shd w:val="clear" w:color="auto" w:fill="FFFFFF"/>
        </w:rPr>
        <w:t>кумулятивного голосування</w:t>
      </w:r>
    </w:p>
    <w:p w:rsidR="007F5F67" w:rsidRPr="00851569" w:rsidRDefault="007F5F67" w:rsidP="00137BA8">
      <w:pPr>
        <w:pStyle w:val="Default"/>
        <w:ind w:firstLine="708"/>
        <w:jc w:val="both"/>
        <w:rPr>
          <w:color w:val="auto"/>
          <w:sz w:val="22"/>
          <w:szCs w:val="22"/>
          <w:shd w:val="clear" w:color="auto" w:fill="FFFFFF"/>
        </w:rPr>
      </w:pPr>
    </w:p>
    <w:p w:rsidR="007F5F67" w:rsidRPr="00851569" w:rsidRDefault="007F5F67" w:rsidP="007F5F67">
      <w:pPr>
        <w:pStyle w:val="rvps2"/>
        <w:shd w:val="clear" w:color="auto" w:fill="FFFFFF"/>
        <w:spacing w:before="0" w:beforeAutospacing="0" w:after="150" w:afterAutospacing="0"/>
        <w:ind w:firstLine="450"/>
        <w:jc w:val="both"/>
        <w:rPr>
          <w:sz w:val="22"/>
          <w:szCs w:val="22"/>
        </w:rPr>
      </w:pPr>
      <w:r w:rsidRPr="00851569">
        <w:rPr>
          <w:sz w:val="22"/>
          <w:szCs w:val="22"/>
        </w:rPr>
        <w:t>Голосування на загальних зборах з відповідних питань порядку денного розпочинається з моменту розміщення на веб-сайті відповідного бюлетеня для голосування.</w:t>
      </w:r>
    </w:p>
    <w:p w:rsidR="00120688" w:rsidRPr="00851569" w:rsidRDefault="007F5F67" w:rsidP="00120688">
      <w:pPr>
        <w:pStyle w:val="rvps2"/>
        <w:shd w:val="clear" w:color="auto" w:fill="FFFFFF"/>
        <w:spacing w:before="0" w:beforeAutospacing="0" w:after="150" w:afterAutospacing="0"/>
        <w:ind w:firstLine="450"/>
        <w:jc w:val="both"/>
        <w:rPr>
          <w:sz w:val="22"/>
          <w:szCs w:val="22"/>
        </w:rPr>
      </w:pPr>
      <w:bookmarkStart w:id="0" w:name="n244"/>
      <w:bookmarkEnd w:id="0"/>
      <w:r w:rsidRPr="00851569">
        <w:rPr>
          <w:sz w:val="22"/>
          <w:szCs w:val="22"/>
        </w:rPr>
        <w:t>Голосування на загальних зборах завершується</w:t>
      </w:r>
      <w:r w:rsidR="00961C12" w:rsidRPr="00851569">
        <w:rPr>
          <w:sz w:val="22"/>
          <w:szCs w:val="22"/>
        </w:rPr>
        <w:t xml:space="preserve"> (завершення надсилання до депозитарної установи бюлетенів для голосування)</w:t>
      </w:r>
      <w:r w:rsidRPr="00851569">
        <w:rPr>
          <w:sz w:val="22"/>
          <w:szCs w:val="22"/>
        </w:rPr>
        <w:t xml:space="preserve"> о 18 годині </w:t>
      </w:r>
      <w:r w:rsidR="006800F6" w:rsidRPr="00851569">
        <w:rPr>
          <w:sz w:val="22"/>
          <w:szCs w:val="22"/>
        </w:rPr>
        <w:t>29 грудня 2023 року</w:t>
      </w:r>
      <w:r w:rsidR="00961C12" w:rsidRPr="00851569">
        <w:rPr>
          <w:sz w:val="22"/>
          <w:szCs w:val="22"/>
        </w:rPr>
        <w:t>.</w:t>
      </w:r>
    </w:p>
    <w:p w:rsidR="00120688" w:rsidRPr="00851569" w:rsidRDefault="00120688" w:rsidP="00120688">
      <w:pPr>
        <w:pStyle w:val="rvps2"/>
        <w:shd w:val="clear" w:color="auto" w:fill="FFFFFF"/>
        <w:spacing w:before="0" w:beforeAutospacing="0" w:after="150" w:afterAutospacing="0"/>
        <w:ind w:firstLine="450"/>
        <w:jc w:val="both"/>
        <w:rPr>
          <w:sz w:val="22"/>
          <w:szCs w:val="22"/>
        </w:rPr>
      </w:pPr>
      <w:r w:rsidRPr="00851569">
        <w:rPr>
          <w:sz w:val="22"/>
          <w:szCs w:val="22"/>
        </w:rPr>
        <w:t>Дата складення переліку акціонерів, яким направляється повідомлення про проведення Загальних зборів акціонерів АТ «Херсонгаз» - 2</w:t>
      </w:r>
      <w:r w:rsidR="00290E2B" w:rsidRPr="00851569">
        <w:rPr>
          <w:sz w:val="22"/>
          <w:szCs w:val="22"/>
        </w:rPr>
        <w:t>7</w:t>
      </w:r>
      <w:r w:rsidRPr="00851569">
        <w:rPr>
          <w:sz w:val="22"/>
          <w:szCs w:val="22"/>
        </w:rPr>
        <w:t xml:space="preserve"> листопада 2023 року.</w:t>
      </w:r>
    </w:p>
    <w:p w:rsidR="005F5922" w:rsidRPr="00851569" w:rsidRDefault="00961C12" w:rsidP="005F5922">
      <w:pPr>
        <w:shd w:val="clear" w:color="auto" w:fill="FFFFFF"/>
        <w:spacing w:after="150" w:line="240" w:lineRule="auto"/>
        <w:ind w:firstLine="450"/>
        <w:jc w:val="both"/>
        <w:rPr>
          <w:rFonts w:ascii="Times New Roman" w:eastAsia="Times New Roman" w:hAnsi="Times New Roman" w:cs="Times New Roman"/>
          <w:lang w:eastAsia="uk-UA"/>
        </w:rPr>
      </w:pPr>
      <w:bookmarkStart w:id="1" w:name="n111"/>
      <w:bookmarkStart w:id="2" w:name="n112"/>
      <w:bookmarkStart w:id="3" w:name="n113"/>
      <w:bookmarkStart w:id="4" w:name="n114"/>
      <w:bookmarkEnd w:id="1"/>
      <w:bookmarkEnd w:id="2"/>
      <w:bookmarkEnd w:id="3"/>
      <w:bookmarkEnd w:id="4"/>
      <w:r w:rsidRPr="00851569">
        <w:rPr>
          <w:rFonts w:ascii="Times New Roman" w:eastAsia="Times New Roman" w:hAnsi="Times New Roman" w:cs="Times New Roman"/>
          <w:lang w:eastAsia="uk-UA"/>
        </w:rPr>
        <w:t>Д</w:t>
      </w:r>
      <w:r w:rsidR="005F5922" w:rsidRPr="00851569">
        <w:rPr>
          <w:rFonts w:ascii="Times New Roman" w:eastAsia="Times New Roman" w:hAnsi="Times New Roman" w:cs="Times New Roman"/>
          <w:lang w:eastAsia="uk-UA"/>
        </w:rPr>
        <w:t xml:space="preserve">ата складення переліку акціонерів, які мають право на участь у </w:t>
      </w:r>
      <w:r w:rsidRPr="00851569">
        <w:rPr>
          <w:rFonts w:ascii="Times New Roman" w:eastAsia="Times New Roman" w:hAnsi="Times New Roman" w:cs="Times New Roman"/>
          <w:lang w:eastAsia="uk-UA"/>
        </w:rPr>
        <w:t>З</w:t>
      </w:r>
      <w:r w:rsidR="005F5922" w:rsidRPr="00851569">
        <w:rPr>
          <w:rFonts w:ascii="Times New Roman" w:eastAsia="Times New Roman" w:hAnsi="Times New Roman" w:cs="Times New Roman"/>
          <w:lang w:eastAsia="uk-UA"/>
        </w:rPr>
        <w:t>агальних зборах</w:t>
      </w:r>
      <w:r w:rsidRPr="00851569">
        <w:rPr>
          <w:rFonts w:ascii="Times New Roman" w:eastAsia="Times New Roman" w:hAnsi="Times New Roman" w:cs="Times New Roman"/>
          <w:lang w:eastAsia="uk-UA"/>
        </w:rPr>
        <w:t xml:space="preserve"> </w:t>
      </w:r>
      <w:r w:rsidRPr="00851569">
        <w:rPr>
          <w:rFonts w:ascii="Times New Roman" w:hAnsi="Times New Roman" w:cs="Times New Roman"/>
        </w:rPr>
        <w:t>акціонерів</w:t>
      </w:r>
      <w:r w:rsidR="00E50BC4" w:rsidRPr="00851569">
        <w:rPr>
          <w:rFonts w:ascii="Times New Roman" w:hAnsi="Times New Roman" w:cs="Times New Roman"/>
        </w:rPr>
        <w:t xml:space="preserve"> - </w:t>
      </w:r>
      <w:r w:rsidRPr="00851569">
        <w:rPr>
          <w:rFonts w:ascii="Times New Roman" w:hAnsi="Times New Roman" w:cs="Times New Roman"/>
        </w:rPr>
        <w:t xml:space="preserve"> 23 годин</w:t>
      </w:r>
      <w:r w:rsidR="00E50BC4" w:rsidRPr="00851569">
        <w:rPr>
          <w:rFonts w:ascii="Times New Roman" w:hAnsi="Times New Roman" w:cs="Times New Roman"/>
        </w:rPr>
        <w:t>а</w:t>
      </w:r>
      <w:r w:rsidRPr="00851569">
        <w:rPr>
          <w:rFonts w:ascii="Times New Roman" w:hAnsi="Times New Roman" w:cs="Times New Roman"/>
        </w:rPr>
        <w:t xml:space="preserve"> 2</w:t>
      </w:r>
      <w:r w:rsidR="00E50BC4" w:rsidRPr="00851569">
        <w:rPr>
          <w:rFonts w:ascii="Times New Roman" w:hAnsi="Times New Roman" w:cs="Times New Roman"/>
        </w:rPr>
        <w:t xml:space="preserve">6 грудня  </w:t>
      </w:r>
      <w:r w:rsidRPr="00851569">
        <w:rPr>
          <w:rFonts w:ascii="Times New Roman" w:hAnsi="Times New Roman" w:cs="Times New Roman"/>
        </w:rPr>
        <w:t>2023 року.</w:t>
      </w:r>
    </w:p>
    <w:p w:rsidR="00137BA8" w:rsidRPr="00851569" w:rsidRDefault="00137BA8" w:rsidP="00137BA8">
      <w:pPr>
        <w:pStyle w:val="Default"/>
        <w:ind w:firstLine="708"/>
        <w:jc w:val="both"/>
        <w:rPr>
          <w:color w:val="auto"/>
          <w:sz w:val="22"/>
          <w:szCs w:val="22"/>
        </w:rPr>
      </w:pPr>
      <w:r w:rsidRPr="00851569">
        <w:rPr>
          <w:color w:val="auto"/>
          <w:sz w:val="22"/>
          <w:szCs w:val="22"/>
        </w:rPr>
        <w:t xml:space="preserve">Перелік питань, включених до проекту порядку денного дистанційних річних Загальних зборів акціонерів АТ «ХЕРСОНГАЗ» (далі - Загальні збори): </w:t>
      </w:r>
    </w:p>
    <w:p w:rsidR="00112AAF" w:rsidRPr="00851569" w:rsidRDefault="00112AAF" w:rsidP="00137BA8">
      <w:pPr>
        <w:pStyle w:val="Default"/>
        <w:ind w:firstLine="708"/>
        <w:jc w:val="both"/>
        <w:rPr>
          <w:color w:val="auto"/>
          <w:sz w:val="22"/>
          <w:szCs w:val="22"/>
        </w:rPr>
      </w:pP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1. Про розгляд звітів Наглядової ради АТ «ХЕРСОНГАЗ» за 2021-2022 роки та прийняття рішення за результатами розгляду таких звітів. </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2. Про розгляд звітів Правління АТ «ХЕРСОНГАЗ» за 2021-2022 роки та прийняття рішення за результатами їх розгляду. </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3. Про розгляд звітів Ревізійної комісії АТ «ХЕРСОНГАЗ» про перевірку фінансово-господарської діяльності Товариства за 2021-2022 роки.</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4. Про розгляд висновків аудиторських звітів суб’єкта аудиторської діяльності за 2021-2022 роки та затвердження заходів за результатами розгляду таких звітів.</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5. Про затвердження результатів фінансово-господарської діяльності Товариства, у т.ч. консолідованої річної фінансової звітності за 2021 рік, прийняття рішення щодо </w:t>
      </w:r>
      <w:r w:rsidRPr="00851569">
        <w:rPr>
          <w:color w:val="auto"/>
          <w:sz w:val="22"/>
          <w:szCs w:val="22"/>
          <w:shd w:val="clear" w:color="auto" w:fill="FFFFFF"/>
        </w:rPr>
        <w:t xml:space="preserve">розподілу  прибутку товариства або затвердження порядку покриття збитків товариства </w:t>
      </w:r>
      <w:r w:rsidRPr="00851569">
        <w:rPr>
          <w:color w:val="auto"/>
          <w:sz w:val="22"/>
          <w:szCs w:val="22"/>
        </w:rPr>
        <w:t>за 2021 рік.</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6. Про затвердження результатів фінансово-господарської діяльності Товариства, річної фінансової звітності за 2022 рік, прийняття рішення щодо </w:t>
      </w:r>
      <w:r w:rsidRPr="00851569">
        <w:rPr>
          <w:color w:val="auto"/>
          <w:sz w:val="22"/>
          <w:szCs w:val="22"/>
          <w:shd w:val="clear" w:color="auto" w:fill="FFFFFF"/>
        </w:rPr>
        <w:t xml:space="preserve">розподілу  прибутку товариства або затвердження порядку покриття збитків товариства </w:t>
      </w:r>
      <w:r w:rsidRPr="00851569">
        <w:rPr>
          <w:color w:val="auto"/>
          <w:sz w:val="22"/>
          <w:szCs w:val="22"/>
        </w:rPr>
        <w:t>за 2022 рік.</w:t>
      </w:r>
    </w:p>
    <w:p w:rsidR="00112AAF" w:rsidRPr="00851569" w:rsidRDefault="00112AAF" w:rsidP="00112AAF">
      <w:pPr>
        <w:pStyle w:val="Default"/>
        <w:tabs>
          <w:tab w:val="num" w:pos="0"/>
        </w:tabs>
        <w:ind w:firstLine="567"/>
        <w:jc w:val="both"/>
        <w:rPr>
          <w:color w:val="auto"/>
          <w:sz w:val="22"/>
          <w:szCs w:val="22"/>
          <w:shd w:val="clear" w:color="auto" w:fill="FFFFFF"/>
        </w:rPr>
      </w:pPr>
      <w:r w:rsidRPr="00851569">
        <w:rPr>
          <w:color w:val="auto"/>
          <w:sz w:val="22"/>
          <w:szCs w:val="22"/>
        </w:rPr>
        <w:t>7. Про п</w:t>
      </w:r>
      <w:r w:rsidRPr="00851569">
        <w:rPr>
          <w:color w:val="auto"/>
          <w:sz w:val="22"/>
          <w:szCs w:val="22"/>
          <w:shd w:val="clear" w:color="auto" w:fill="FFFFFF"/>
        </w:rPr>
        <w:t xml:space="preserve">ризначення суб’єкта аудиторської діяльності </w:t>
      </w:r>
      <w:r w:rsidRPr="00851569">
        <w:rPr>
          <w:color w:val="auto"/>
          <w:sz w:val="22"/>
          <w:szCs w:val="22"/>
        </w:rPr>
        <w:t xml:space="preserve">для надання послуг з обов'язкового аудиту фінансової звітності Товариства, </w:t>
      </w:r>
      <w:r w:rsidRPr="00851569">
        <w:rPr>
          <w:color w:val="auto"/>
          <w:sz w:val="22"/>
          <w:szCs w:val="22"/>
          <w:shd w:val="clear" w:color="auto" w:fill="FFFFFF"/>
        </w:rPr>
        <w:t>відповідно до вимог статті 29 Закону України "Про аудит фінансової звітності та аудиторську діяльність".</w:t>
      </w:r>
    </w:p>
    <w:p w:rsidR="00112AAF" w:rsidRPr="00851569" w:rsidRDefault="00112AAF" w:rsidP="00112AAF">
      <w:pPr>
        <w:pStyle w:val="Default"/>
        <w:tabs>
          <w:tab w:val="num" w:pos="0"/>
        </w:tabs>
        <w:ind w:firstLine="567"/>
        <w:jc w:val="both"/>
        <w:rPr>
          <w:color w:val="auto"/>
          <w:sz w:val="22"/>
          <w:szCs w:val="22"/>
          <w:shd w:val="clear" w:color="auto" w:fill="FFFFFF"/>
        </w:rPr>
      </w:pPr>
      <w:r w:rsidRPr="00851569">
        <w:rPr>
          <w:color w:val="auto"/>
          <w:sz w:val="22"/>
          <w:szCs w:val="22"/>
          <w:shd w:val="clear" w:color="auto" w:fill="FFFFFF"/>
        </w:rPr>
        <w:t>8. Про прийняття рішення про дострокове припинення повноважень членів наглядової ради Товариства.</w:t>
      </w:r>
    </w:p>
    <w:p w:rsidR="00112AAF" w:rsidRPr="00851569" w:rsidRDefault="00112AAF" w:rsidP="00112AAF">
      <w:pPr>
        <w:pStyle w:val="Default"/>
        <w:tabs>
          <w:tab w:val="num" w:pos="0"/>
        </w:tabs>
        <w:ind w:firstLine="567"/>
        <w:jc w:val="both"/>
        <w:rPr>
          <w:rStyle w:val="hps"/>
          <w:color w:val="auto"/>
          <w:sz w:val="22"/>
          <w:szCs w:val="22"/>
        </w:rPr>
      </w:pPr>
      <w:r w:rsidRPr="00851569">
        <w:rPr>
          <w:color w:val="auto"/>
          <w:sz w:val="22"/>
          <w:szCs w:val="22"/>
          <w:shd w:val="clear" w:color="auto" w:fill="FFFFFF"/>
        </w:rPr>
        <w:t xml:space="preserve">9. </w:t>
      </w:r>
      <w:r w:rsidRPr="00851569">
        <w:rPr>
          <w:rStyle w:val="hps"/>
          <w:color w:val="auto"/>
          <w:sz w:val="22"/>
          <w:szCs w:val="22"/>
        </w:rPr>
        <w:t>Про обрання кількісного та персонального складу членів наглядової ради Товариства.</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lastRenderedPageBreak/>
        <w:t xml:space="preserve">10. </w:t>
      </w:r>
      <w:r w:rsidRPr="00851569">
        <w:rPr>
          <w:color w:val="auto"/>
          <w:sz w:val="22"/>
          <w:szCs w:val="22"/>
          <w:shd w:val="clear" w:color="auto" w:fill="FFFFFF"/>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shd w:val="clear" w:color="auto" w:fill="FFFFFF"/>
        </w:rPr>
        <w:t>11. Про п</w:t>
      </w:r>
      <w:r w:rsidRPr="00851569">
        <w:rPr>
          <w:color w:val="auto"/>
          <w:sz w:val="22"/>
          <w:szCs w:val="22"/>
        </w:rPr>
        <w:t>рийняття рішення про припинення повноважень членів Ревізійної комісії Товариства.</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12. Про внесення змін до Статуту АКЦІОНЕРНОГО ТОВАРИСТВА «ХЕРСОНГАЗ»  шляхом викладення його в новій редакції. </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13. Про внесення змін до Положення про Загальні збори АКЦІОНЕРНОГО ТОВАРИСТВА «ХЕРСОНГАЗ»  шляхом викладення його в новій редакції. </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14. Про внесення змін до Положення про Наглядову раду АКЦІОНЕРНОГО ТОВАРИСТВА «ХЕРСОНГАЗ» шляхом викладення його в новій редакції. </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15. Про внесення змін до Положення про Правління АКЦІОНЕРНОГО ТОВАРИСТВА «ХЕРСОНГАЗ» шляхом викладення його в новій редакції. </w:t>
      </w:r>
    </w:p>
    <w:p w:rsidR="00112AAF" w:rsidRPr="00851569" w:rsidRDefault="00112AAF" w:rsidP="00112AAF">
      <w:pPr>
        <w:pStyle w:val="Default"/>
        <w:tabs>
          <w:tab w:val="num" w:pos="0"/>
        </w:tabs>
        <w:ind w:firstLine="567"/>
        <w:jc w:val="both"/>
        <w:rPr>
          <w:color w:val="auto"/>
          <w:sz w:val="22"/>
          <w:szCs w:val="22"/>
          <w:shd w:val="clear" w:color="auto" w:fill="FFFFFF"/>
        </w:rPr>
      </w:pPr>
      <w:r w:rsidRPr="00851569">
        <w:rPr>
          <w:color w:val="auto"/>
          <w:sz w:val="22"/>
          <w:szCs w:val="22"/>
          <w:shd w:val="clear" w:color="auto" w:fill="FFFFFF"/>
        </w:rPr>
        <w:t>16.  Про попереднє надання згоди на вчинення значних правочинів в частині укладення договорів, які можуть вчинятися Товариством у ході поточної господарської діяльності, на суму понад 25 %  вартості активів за даними останньої фінансової звітності Товариства.</w:t>
      </w:r>
    </w:p>
    <w:p w:rsidR="00112AAF" w:rsidRPr="00851569" w:rsidRDefault="00112AAF" w:rsidP="00112AAF">
      <w:pPr>
        <w:pStyle w:val="Default"/>
        <w:tabs>
          <w:tab w:val="num" w:pos="0"/>
        </w:tabs>
        <w:ind w:firstLine="567"/>
        <w:jc w:val="both"/>
        <w:rPr>
          <w:color w:val="auto"/>
          <w:sz w:val="22"/>
          <w:szCs w:val="22"/>
          <w:shd w:val="clear" w:color="auto" w:fill="FFFFFF"/>
        </w:rPr>
      </w:pPr>
      <w:r w:rsidRPr="00851569">
        <w:rPr>
          <w:color w:val="auto"/>
          <w:sz w:val="22"/>
          <w:szCs w:val="22"/>
          <w:shd w:val="clear" w:color="auto" w:fill="FFFFFF"/>
        </w:rPr>
        <w:t>17. Про надання повноважень Голові та Секретарю загальних зборів підписати протокол загальних зборів акціонерів від 29 грудня 2023 року.</w:t>
      </w:r>
    </w:p>
    <w:p w:rsidR="00112AAF" w:rsidRPr="00851569" w:rsidRDefault="00112AAF" w:rsidP="00137BA8">
      <w:pPr>
        <w:pStyle w:val="Default"/>
        <w:ind w:firstLine="708"/>
        <w:jc w:val="both"/>
        <w:rPr>
          <w:color w:val="auto"/>
          <w:sz w:val="22"/>
          <w:szCs w:val="22"/>
        </w:rPr>
      </w:pPr>
    </w:p>
    <w:p w:rsidR="00112AAF" w:rsidRPr="00851569" w:rsidRDefault="00112AAF" w:rsidP="00137BA8">
      <w:pPr>
        <w:pStyle w:val="Default"/>
        <w:jc w:val="both"/>
        <w:rPr>
          <w:color w:val="auto"/>
          <w:sz w:val="22"/>
          <w:szCs w:val="22"/>
          <w:shd w:val="clear" w:color="auto" w:fill="FFFFFF"/>
        </w:rPr>
      </w:pPr>
    </w:p>
    <w:p w:rsidR="00D74A5E" w:rsidRPr="00851569" w:rsidRDefault="00D74A5E" w:rsidP="00137BA8">
      <w:pPr>
        <w:pStyle w:val="Default"/>
        <w:jc w:val="both"/>
        <w:rPr>
          <w:color w:val="auto"/>
          <w:sz w:val="22"/>
          <w:szCs w:val="22"/>
        </w:rPr>
      </w:pPr>
      <w:r w:rsidRPr="00851569">
        <w:rPr>
          <w:color w:val="auto"/>
          <w:sz w:val="22"/>
          <w:szCs w:val="22"/>
        </w:rPr>
        <w:tab/>
        <w:t>Інформація про взаємозв’язок між визначеними питаннями, включеними до Про</w:t>
      </w:r>
      <w:r w:rsidR="00452807" w:rsidRPr="00851569">
        <w:rPr>
          <w:color w:val="auto"/>
          <w:sz w:val="22"/>
          <w:szCs w:val="22"/>
        </w:rPr>
        <w:t>е</w:t>
      </w:r>
      <w:r w:rsidRPr="00851569">
        <w:rPr>
          <w:color w:val="auto"/>
          <w:sz w:val="22"/>
          <w:szCs w:val="22"/>
        </w:rPr>
        <w:t>кту порядку денного.</w:t>
      </w:r>
    </w:p>
    <w:p w:rsidR="009C50F3" w:rsidRPr="00851569" w:rsidRDefault="009C50F3" w:rsidP="00137BA8">
      <w:pPr>
        <w:pStyle w:val="Default"/>
        <w:jc w:val="both"/>
        <w:rPr>
          <w:color w:val="auto"/>
          <w:sz w:val="22"/>
          <w:szCs w:val="22"/>
        </w:rPr>
      </w:pPr>
      <w:r w:rsidRPr="00851569">
        <w:rPr>
          <w:color w:val="auto"/>
          <w:sz w:val="22"/>
          <w:szCs w:val="22"/>
        </w:rPr>
        <w:tab/>
        <w:t xml:space="preserve">Наглядовою радою АТ «ХЕРСОНГАЗ» визначено взаємозв’язок:   </w:t>
      </w:r>
    </w:p>
    <w:p w:rsidR="00D74A5E" w:rsidRPr="00851569" w:rsidRDefault="00D74A5E" w:rsidP="00D74A5E">
      <w:pPr>
        <w:pStyle w:val="Default"/>
        <w:jc w:val="both"/>
        <w:rPr>
          <w:color w:val="auto"/>
          <w:sz w:val="22"/>
          <w:szCs w:val="22"/>
          <w:shd w:val="clear" w:color="auto" w:fill="FFFFFF"/>
        </w:rPr>
      </w:pPr>
      <w:r w:rsidRPr="00851569">
        <w:rPr>
          <w:color w:val="auto"/>
          <w:sz w:val="22"/>
          <w:szCs w:val="22"/>
        </w:rPr>
        <w:tab/>
        <w:t xml:space="preserve">1. </w:t>
      </w:r>
      <w:r w:rsidR="009C50F3" w:rsidRPr="00851569">
        <w:rPr>
          <w:color w:val="auto"/>
          <w:sz w:val="22"/>
          <w:szCs w:val="22"/>
        </w:rPr>
        <w:t>м</w:t>
      </w:r>
      <w:r w:rsidRPr="00851569">
        <w:rPr>
          <w:color w:val="auto"/>
          <w:sz w:val="22"/>
          <w:szCs w:val="22"/>
        </w:rPr>
        <w:t xml:space="preserve">іж питаннями № </w:t>
      </w:r>
      <w:r w:rsidRPr="00851569">
        <w:rPr>
          <w:color w:val="auto"/>
          <w:sz w:val="22"/>
          <w:szCs w:val="22"/>
          <w:shd w:val="clear" w:color="auto" w:fill="FFFFFF"/>
        </w:rPr>
        <w:t xml:space="preserve">8 </w:t>
      </w:r>
      <w:r w:rsidR="008A7342" w:rsidRPr="00851569">
        <w:rPr>
          <w:color w:val="auto"/>
          <w:sz w:val="22"/>
          <w:szCs w:val="22"/>
          <w:shd w:val="clear" w:color="auto" w:fill="FFFFFF"/>
        </w:rPr>
        <w:t>«</w:t>
      </w:r>
      <w:r w:rsidRPr="00851569">
        <w:rPr>
          <w:color w:val="auto"/>
          <w:sz w:val="22"/>
          <w:szCs w:val="22"/>
          <w:shd w:val="clear" w:color="auto" w:fill="FFFFFF"/>
        </w:rPr>
        <w:t>Про прийняття рішення про дострокове припинення повноважень членів наглядової ради Товариства</w:t>
      </w:r>
      <w:r w:rsidR="008A7342" w:rsidRPr="00851569">
        <w:rPr>
          <w:color w:val="auto"/>
          <w:sz w:val="22"/>
          <w:szCs w:val="22"/>
          <w:shd w:val="clear" w:color="auto" w:fill="FFFFFF"/>
        </w:rPr>
        <w:t>»</w:t>
      </w:r>
      <w:r w:rsidRPr="00851569">
        <w:rPr>
          <w:color w:val="auto"/>
          <w:sz w:val="22"/>
          <w:szCs w:val="22"/>
          <w:shd w:val="clear" w:color="auto" w:fill="FFFFFF"/>
        </w:rPr>
        <w:t xml:space="preserve">, № 9 </w:t>
      </w:r>
      <w:r w:rsidR="008A7342" w:rsidRPr="00851569">
        <w:rPr>
          <w:color w:val="auto"/>
          <w:sz w:val="22"/>
          <w:szCs w:val="22"/>
          <w:shd w:val="clear" w:color="auto" w:fill="FFFFFF"/>
        </w:rPr>
        <w:t>«</w:t>
      </w:r>
      <w:r w:rsidR="00031715" w:rsidRPr="00851569">
        <w:rPr>
          <w:rStyle w:val="hps"/>
          <w:color w:val="auto"/>
          <w:sz w:val="22"/>
          <w:szCs w:val="22"/>
        </w:rPr>
        <w:t>Про обрання кількісного та персонального складу членів наглядової ради Товариства</w:t>
      </w:r>
      <w:r w:rsidR="008A7342" w:rsidRPr="00851569">
        <w:rPr>
          <w:color w:val="auto"/>
          <w:sz w:val="22"/>
          <w:szCs w:val="22"/>
          <w:shd w:val="clear" w:color="auto" w:fill="FFFFFF"/>
        </w:rPr>
        <w:t>»</w:t>
      </w:r>
      <w:r w:rsidRPr="00851569">
        <w:rPr>
          <w:color w:val="auto"/>
          <w:sz w:val="22"/>
          <w:szCs w:val="22"/>
          <w:shd w:val="clear" w:color="auto" w:fill="FFFFFF"/>
        </w:rPr>
        <w:t xml:space="preserve">, № </w:t>
      </w:r>
      <w:r w:rsidRPr="00851569">
        <w:rPr>
          <w:color w:val="auto"/>
          <w:sz w:val="22"/>
          <w:szCs w:val="22"/>
        </w:rPr>
        <w:t xml:space="preserve">10 </w:t>
      </w:r>
      <w:r w:rsidR="008A7342" w:rsidRPr="00851569">
        <w:rPr>
          <w:color w:val="auto"/>
          <w:sz w:val="22"/>
          <w:szCs w:val="22"/>
        </w:rPr>
        <w:t>«</w:t>
      </w:r>
      <w:r w:rsidRPr="00851569">
        <w:rPr>
          <w:color w:val="auto"/>
          <w:sz w:val="22"/>
          <w:szCs w:val="22"/>
          <w:shd w:val="clear" w:color="auto" w:fill="FFFFFF"/>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r w:rsidR="008A7342" w:rsidRPr="00851569">
        <w:rPr>
          <w:color w:val="auto"/>
          <w:sz w:val="22"/>
          <w:szCs w:val="22"/>
          <w:shd w:val="clear" w:color="auto" w:fill="FFFFFF"/>
        </w:rPr>
        <w:t>»</w:t>
      </w:r>
      <w:r w:rsidR="009C50F3" w:rsidRPr="00851569">
        <w:rPr>
          <w:color w:val="auto"/>
          <w:sz w:val="22"/>
          <w:szCs w:val="22"/>
          <w:shd w:val="clear" w:color="auto" w:fill="FFFFFF"/>
        </w:rPr>
        <w:t>;</w:t>
      </w:r>
    </w:p>
    <w:p w:rsidR="00D74A5E" w:rsidRPr="00851569" w:rsidRDefault="00D74A5E" w:rsidP="00D74A5E">
      <w:pPr>
        <w:pStyle w:val="Default"/>
        <w:jc w:val="both"/>
        <w:rPr>
          <w:color w:val="auto"/>
          <w:sz w:val="22"/>
          <w:szCs w:val="22"/>
        </w:rPr>
      </w:pPr>
      <w:r w:rsidRPr="00851569">
        <w:rPr>
          <w:color w:val="auto"/>
          <w:sz w:val="22"/>
          <w:szCs w:val="22"/>
          <w:shd w:val="clear" w:color="auto" w:fill="FFFFFF"/>
        </w:rPr>
        <w:tab/>
        <w:t xml:space="preserve">2. </w:t>
      </w:r>
      <w:r w:rsidR="009C50F3" w:rsidRPr="00851569">
        <w:rPr>
          <w:color w:val="auto"/>
          <w:sz w:val="22"/>
          <w:szCs w:val="22"/>
          <w:shd w:val="clear" w:color="auto" w:fill="FFFFFF"/>
        </w:rPr>
        <w:t>м</w:t>
      </w:r>
      <w:r w:rsidRPr="00851569">
        <w:rPr>
          <w:color w:val="auto"/>
          <w:sz w:val="22"/>
          <w:szCs w:val="22"/>
          <w:shd w:val="clear" w:color="auto" w:fill="FFFFFF"/>
        </w:rPr>
        <w:t xml:space="preserve">іж питаннями № </w:t>
      </w:r>
      <w:r w:rsidRPr="00851569">
        <w:rPr>
          <w:color w:val="auto"/>
          <w:sz w:val="22"/>
          <w:szCs w:val="22"/>
        </w:rPr>
        <w:t xml:space="preserve">12 </w:t>
      </w:r>
      <w:r w:rsidR="008A7342" w:rsidRPr="00851569">
        <w:rPr>
          <w:color w:val="auto"/>
          <w:sz w:val="22"/>
          <w:szCs w:val="22"/>
        </w:rPr>
        <w:t>«</w:t>
      </w:r>
      <w:r w:rsidRPr="00851569">
        <w:rPr>
          <w:color w:val="auto"/>
          <w:sz w:val="22"/>
          <w:szCs w:val="22"/>
        </w:rPr>
        <w:t>Про внесення змін до Статуту АТ «ХЕРСОНГАЗ»  шляхом викладення його в новій редакції</w:t>
      </w:r>
      <w:r w:rsidR="008A7342" w:rsidRPr="00851569">
        <w:rPr>
          <w:color w:val="auto"/>
          <w:sz w:val="22"/>
          <w:szCs w:val="22"/>
        </w:rPr>
        <w:t>»</w:t>
      </w:r>
      <w:r w:rsidRPr="00851569">
        <w:rPr>
          <w:color w:val="auto"/>
          <w:sz w:val="22"/>
          <w:szCs w:val="22"/>
        </w:rPr>
        <w:t xml:space="preserve">, № 13 </w:t>
      </w:r>
      <w:r w:rsidR="008A7342" w:rsidRPr="00851569">
        <w:rPr>
          <w:color w:val="auto"/>
          <w:sz w:val="22"/>
          <w:szCs w:val="22"/>
        </w:rPr>
        <w:t>«</w:t>
      </w:r>
      <w:r w:rsidRPr="00851569">
        <w:rPr>
          <w:color w:val="auto"/>
          <w:sz w:val="22"/>
          <w:szCs w:val="22"/>
        </w:rPr>
        <w:t>Про внесення змін до Положення про Загальні збори Товариства шляхом викладення його в новій редакції</w:t>
      </w:r>
      <w:r w:rsidR="008A7342" w:rsidRPr="00851569">
        <w:rPr>
          <w:color w:val="auto"/>
          <w:sz w:val="22"/>
          <w:szCs w:val="22"/>
        </w:rPr>
        <w:t>»</w:t>
      </w:r>
      <w:r w:rsidRPr="00851569">
        <w:rPr>
          <w:color w:val="auto"/>
          <w:sz w:val="22"/>
          <w:szCs w:val="22"/>
        </w:rPr>
        <w:t xml:space="preserve">, № 14 </w:t>
      </w:r>
      <w:r w:rsidR="008A7342" w:rsidRPr="00851569">
        <w:rPr>
          <w:color w:val="auto"/>
          <w:sz w:val="22"/>
          <w:szCs w:val="22"/>
        </w:rPr>
        <w:t>«</w:t>
      </w:r>
      <w:r w:rsidRPr="00851569">
        <w:rPr>
          <w:color w:val="auto"/>
          <w:sz w:val="22"/>
          <w:szCs w:val="22"/>
        </w:rPr>
        <w:t>Про внесення змін до Положення про Наглядову раду АКЦІОНЕРНОГО ТОВАРИСТВА «ХЕРСОНГАЗ» шляхом викладення його в новій редакції</w:t>
      </w:r>
      <w:r w:rsidR="008A7342" w:rsidRPr="00851569">
        <w:rPr>
          <w:color w:val="auto"/>
          <w:sz w:val="22"/>
          <w:szCs w:val="22"/>
        </w:rPr>
        <w:t>»</w:t>
      </w:r>
      <w:r w:rsidR="00F25B88" w:rsidRPr="00851569">
        <w:rPr>
          <w:color w:val="auto"/>
          <w:sz w:val="22"/>
          <w:szCs w:val="22"/>
        </w:rPr>
        <w:t xml:space="preserve"> та</w:t>
      </w:r>
      <w:r w:rsidRPr="00851569">
        <w:rPr>
          <w:color w:val="auto"/>
          <w:sz w:val="22"/>
          <w:szCs w:val="22"/>
        </w:rPr>
        <w:t xml:space="preserve"> № 15 </w:t>
      </w:r>
      <w:r w:rsidR="008A7342" w:rsidRPr="00851569">
        <w:rPr>
          <w:color w:val="auto"/>
          <w:sz w:val="22"/>
          <w:szCs w:val="22"/>
        </w:rPr>
        <w:t>«</w:t>
      </w:r>
      <w:r w:rsidRPr="00851569">
        <w:rPr>
          <w:color w:val="auto"/>
          <w:sz w:val="22"/>
          <w:szCs w:val="22"/>
        </w:rPr>
        <w:t>Про внесення змін до Положення про Правління АКЦІОНЕРНОГО ТОВАРИСТВА «ХЕРСОНГАЗ»</w:t>
      </w:r>
      <w:r w:rsidR="008A7342" w:rsidRPr="00851569">
        <w:rPr>
          <w:color w:val="auto"/>
          <w:sz w:val="22"/>
          <w:szCs w:val="22"/>
        </w:rPr>
        <w:t>»</w:t>
      </w:r>
      <w:r w:rsidRPr="00851569">
        <w:rPr>
          <w:color w:val="auto"/>
          <w:sz w:val="22"/>
          <w:szCs w:val="22"/>
        </w:rPr>
        <w:t xml:space="preserve"> шляхом викладення його в новій редакції</w:t>
      </w:r>
      <w:r w:rsidR="00F25B88" w:rsidRPr="00851569">
        <w:rPr>
          <w:color w:val="auto"/>
          <w:sz w:val="22"/>
          <w:szCs w:val="22"/>
        </w:rPr>
        <w:t>».</w:t>
      </w:r>
    </w:p>
    <w:p w:rsidR="00112AAF" w:rsidRPr="00851569" w:rsidRDefault="00112AAF" w:rsidP="00D74A5E">
      <w:pPr>
        <w:pStyle w:val="Default"/>
        <w:jc w:val="both"/>
        <w:rPr>
          <w:color w:val="auto"/>
          <w:sz w:val="22"/>
          <w:szCs w:val="22"/>
          <w:shd w:val="clear" w:color="auto" w:fill="FFFFFF"/>
        </w:rPr>
      </w:pPr>
    </w:p>
    <w:p w:rsidR="00D74A5E" w:rsidRPr="00851569" w:rsidRDefault="008A7342" w:rsidP="00D74A5E">
      <w:pPr>
        <w:pStyle w:val="Default"/>
        <w:jc w:val="both"/>
        <w:rPr>
          <w:color w:val="auto"/>
          <w:sz w:val="22"/>
          <w:szCs w:val="22"/>
        </w:rPr>
      </w:pPr>
      <w:r w:rsidRPr="00851569">
        <w:rPr>
          <w:color w:val="auto"/>
          <w:sz w:val="22"/>
          <w:szCs w:val="22"/>
        </w:rPr>
        <w:tab/>
        <w:t xml:space="preserve">Таким чином: </w:t>
      </w:r>
    </w:p>
    <w:p w:rsidR="008A7342" w:rsidRPr="00851569" w:rsidRDefault="008A7342" w:rsidP="008A7342">
      <w:pPr>
        <w:pStyle w:val="Default"/>
        <w:jc w:val="both"/>
        <w:rPr>
          <w:color w:val="auto"/>
          <w:sz w:val="22"/>
          <w:szCs w:val="22"/>
          <w:shd w:val="clear" w:color="auto" w:fill="FFFFFF"/>
        </w:rPr>
      </w:pPr>
      <w:r w:rsidRPr="00851569">
        <w:rPr>
          <w:color w:val="auto"/>
          <w:sz w:val="22"/>
          <w:szCs w:val="22"/>
        </w:rPr>
        <w:tab/>
        <w:t xml:space="preserve">1. </w:t>
      </w:r>
      <w:r w:rsidR="009C50F3" w:rsidRPr="00851569">
        <w:rPr>
          <w:color w:val="auto"/>
          <w:sz w:val="22"/>
          <w:szCs w:val="22"/>
        </w:rPr>
        <w:t>н</w:t>
      </w:r>
      <w:r w:rsidRPr="00851569">
        <w:rPr>
          <w:color w:val="auto"/>
          <w:sz w:val="22"/>
          <w:szCs w:val="22"/>
        </w:rPr>
        <w:t>еприйняття рішення або прийняття взаємовиключного рішення по питанню проекту порядку денного № 8 «</w:t>
      </w:r>
      <w:r w:rsidRPr="00851569">
        <w:rPr>
          <w:color w:val="auto"/>
          <w:sz w:val="22"/>
          <w:szCs w:val="22"/>
          <w:shd w:val="clear" w:color="auto" w:fill="FFFFFF"/>
        </w:rPr>
        <w:t>Про прийняття рішення про дострокове припинення повноважень членів наглядової ради Товариства» означає неможливість підрахунку голосів та прийняття рішення  з питань проекту порядку денного № 9 «</w:t>
      </w:r>
      <w:r w:rsidR="00031715" w:rsidRPr="00851569">
        <w:rPr>
          <w:rStyle w:val="hps"/>
          <w:color w:val="auto"/>
          <w:sz w:val="22"/>
          <w:szCs w:val="22"/>
        </w:rPr>
        <w:t>Про обрання кількісного та персонального складу членів наглядової ради Товариства</w:t>
      </w:r>
      <w:r w:rsidRPr="00851569">
        <w:rPr>
          <w:color w:val="auto"/>
          <w:sz w:val="22"/>
          <w:szCs w:val="22"/>
          <w:shd w:val="clear" w:color="auto" w:fill="FFFFFF"/>
        </w:rPr>
        <w:t xml:space="preserve">» та № </w:t>
      </w:r>
      <w:r w:rsidRPr="00851569">
        <w:rPr>
          <w:color w:val="auto"/>
          <w:sz w:val="22"/>
          <w:szCs w:val="22"/>
        </w:rPr>
        <w:t>10 «</w:t>
      </w:r>
      <w:r w:rsidRPr="00851569">
        <w:rPr>
          <w:color w:val="auto"/>
          <w:sz w:val="22"/>
          <w:szCs w:val="22"/>
          <w:shd w:val="clear" w:color="auto" w:fill="FFFFFF"/>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r w:rsidR="009C50F3" w:rsidRPr="00851569">
        <w:rPr>
          <w:color w:val="auto"/>
          <w:sz w:val="22"/>
          <w:szCs w:val="22"/>
          <w:shd w:val="clear" w:color="auto" w:fill="FFFFFF"/>
        </w:rPr>
        <w:t xml:space="preserve">. </w:t>
      </w:r>
      <w:r w:rsidR="009C50F3" w:rsidRPr="00851569">
        <w:rPr>
          <w:color w:val="auto"/>
          <w:sz w:val="22"/>
          <w:szCs w:val="22"/>
        </w:rPr>
        <w:t xml:space="preserve">Наслідками вказаного взаємозв’язку при підрахунку голосів є те, що лічильна комісія не здійснюватиме підрахунку голосів по питанням </w:t>
      </w:r>
      <w:r w:rsidR="00452807" w:rsidRPr="00851569">
        <w:rPr>
          <w:color w:val="auto"/>
          <w:sz w:val="22"/>
          <w:szCs w:val="22"/>
        </w:rPr>
        <w:t>№№ 9-10</w:t>
      </w:r>
      <w:r w:rsidR="009C50F3" w:rsidRPr="00851569">
        <w:rPr>
          <w:color w:val="auto"/>
          <w:sz w:val="22"/>
          <w:szCs w:val="22"/>
        </w:rPr>
        <w:t xml:space="preserve"> порядку денного Загальних зборів у разі неприйняття рішення з питання </w:t>
      </w:r>
      <w:r w:rsidR="00452807" w:rsidRPr="00851569">
        <w:rPr>
          <w:color w:val="auto"/>
          <w:sz w:val="22"/>
          <w:szCs w:val="22"/>
        </w:rPr>
        <w:t>№ 8</w:t>
      </w:r>
      <w:r w:rsidR="009C50F3" w:rsidRPr="00851569">
        <w:rPr>
          <w:color w:val="auto"/>
          <w:sz w:val="22"/>
          <w:szCs w:val="22"/>
        </w:rPr>
        <w:t xml:space="preserve"> п</w:t>
      </w:r>
      <w:r w:rsidR="00F25B88" w:rsidRPr="00851569">
        <w:rPr>
          <w:color w:val="auto"/>
          <w:sz w:val="22"/>
          <w:szCs w:val="22"/>
        </w:rPr>
        <w:t>орядку денного Загальних зборів</w:t>
      </w:r>
      <w:r w:rsidR="009C50F3" w:rsidRPr="00851569">
        <w:rPr>
          <w:color w:val="auto"/>
          <w:sz w:val="22"/>
          <w:szCs w:val="22"/>
          <w:shd w:val="clear" w:color="auto" w:fill="FFFFFF"/>
        </w:rPr>
        <w:t>;</w:t>
      </w:r>
    </w:p>
    <w:p w:rsidR="009C50F3" w:rsidRPr="00851569" w:rsidRDefault="008A7342" w:rsidP="009C50F3">
      <w:pPr>
        <w:pStyle w:val="Default"/>
        <w:ind w:firstLine="708"/>
        <w:jc w:val="both"/>
        <w:rPr>
          <w:color w:val="auto"/>
          <w:sz w:val="22"/>
          <w:szCs w:val="22"/>
        </w:rPr>
      </w:pPr>
      <w:r w:rsidRPr="00851569">
        <w:rPr>
          <w:color w:val="auto"/>
          <w:sz w:val="22"/>
          <w:szCs w:val="22"/>
          <w:shd w:val="clear" w:color="auto" w:fill="FFFFFF"/>
        </w:rPr>
        <w:t xml:space="preserve">2. </w:t>
      </w:r>
      <w:r w:rsidR="009C50F3" w:rsidRPr="00851569">
        <w:rPr>
          <w:color w:val="auto"/>
          <w:sz w:val="22"/>
          <w:szCs w:val="22"/>
        </w:rPr>
        <w:t>н</w:t>
      </w:r>
      <w:r w:rsidRPr="00851569">
        <w:rPr>
          <w:color w:val="auto"/>
          <w:sz w:val="22"/>
          <w:szCs w:val="22"/>
        </w:rPr>
        <w:t xml:space="preserve">еприйняття рішення або прийняття взаємовиключного рішення по питанню проекту порядку денного </w:t>
      </w:r>
      <w:r w:rsidRPr="00851569">
        <w:rPr>
          <w:color w:val="auto"/>
          <w:sz w:val="22"/>
          <w:szCs w:val="22"/>
          <w:shd w:val="clear" w:color="auto" w:fill="FFFFFF"/>
        </w:rPr>
        <w:t xml:space="preserve">№ </w:t>
      </w:r>
      <w:r w:rsidRPr="00851569">
        <w:rPr>
          <w:color w:val="auto"/>
          <w:sz w:val="22"/>
          <w:szCs w:val="22"/>
        </w:rPr>
        <w:t xml:space="preserve">12 «Про внесення змін до Статуту АТ «ХЕРСОНГАЗ»  шляхом викладення його в новій редакції» </w:t>
      </w:r>
      <w:r w:rsidR="009C50F3" w:rsidRPr="00851569">
        <w:rPr>
          <w:color w:val="auto"/>
          <w:sz w:val="22"/>
          <w:szCs w:val="22"/>
          <w:shd w:val="clear" w:color="auto" w:fill="FFFFFF"/>
        </w:rPr>
        <w:t xml:space="preserve">означає неможливість підрахунку голосів та прийняття рішення  з питань проекту порядку денного </w:t>
      </w:r>
      <w:r w:rsidR="009C50F3" w:rsidRPr="00851569">
        <w:rPr>
          <w:color w:val="auto"/>
          <w:sz w:val="22"/>
          <w:szCs w:val="22"/>
        </w:rPr>
        <w:t xml:space="preserve">№ 13 «Про внесення змін до Положення про Загальні збори Товариства шляхом викладення його в новій редакції», № 14 «Про внесення змін до Положення про Наглядову раду АКЦІОНЕРНОГО ТОВАРИСТВА «ХЕРСОНГАЗ» шляхом викладення його в новій редакції» та № 15 «Про внесення змін до Положення про Правління АКЦІОНЕРНОГО ТОВАРИСТВА «ХЕРСОНГАЗ». Адже в такому разі матиме місце суперечність означених внутрішніх документів Статуту АТ «ХЕРСОНГАЗ». Наслідками вказаного взаємозв’язку при підрахунку голосів є те, що лічильна комісія не здійснюватиме підрахунку голосів по питанням </w:t>
      </w:r>
      <w:r w:rsidR="00452807" w:rsidRPr="00851569">
        <w:rPr>
          <w:color w:val="auto"/>
          <w:sz w:val="22"/>
          <w:szCs w:val="22"/>
        </w:rPr>
        <w:t xml:space="preserve">№№ </w:t>
      </w:r>
      <w:r w:rsidR="009C50F3" w:rsidRPr="00851569">
        <w:rPr>
          <w:color w:val="auto"/>
          <w:sz w:val="22"/>
          <w:szCs w:val="22"/>
        </w:rPr>
        <w:t xml:space="preserve">13-15 порядку денного Загальних зборів у разі неприйняття рішення з питання </w:t>
      </w:r>
      <w:r w:rsidR="00452807" w:rsidRPr="00851569">
        <w:rPr>
          <w:color w:val="auto"/>
          <w:sz w:val="22"/>
          <w:szCs w:val="22"/>
        </w:rPr>
        <w:t xml:space="preserve">№ </w:t>
      </w:r>
      <w:r w:rsidR="009C50F3" w:rsidRPr="00851569">
        <w:rPr>
          <w:color w:val="auto"/>
          <w:sz w:val="22"/>
          <w:szCs w:val="22"/>
        </w:rPr>
        <w:t xml:space="preserve">12 порядку денного Загальних зборів. </w:t>
      </w:r>
    </w:p>
    <w:p w:rsidR="00BA2012" w:rsidRPr="00851569" w:rsidRDefault="00F639A3" w:rsidP="00F639A3">
      <w:pPr>
        <w:ind w:firstLine="708"/>
        <w:jc w:val="both"/>
        <w:rPr>
          <w:rFonts w:ascii="Times New Roman" w:hAnsi="Times New Roman" w:cs="Times New Roman"/>
        </w:rPr>
      </w:pPr>
      <w:r w:rsidRPr="00851569">
        <w:rPr>
          <w:rFonts w:ascii="Times New Roman" w:hAnsi="Times New Roman" w:cs="Times New Roman"/>
        </w:rPr>
        <w:t xml:space="preserve">У всіх інших питаннях порядку денного Загальних зборів відсутній </w:t>
      </w:r>
      <w:proofErr w:type="spellStart"/>
      <w:r w:rsidRPr="00851569">
        <w:rPr>
          <w:rFonts w:ascii="Times New Roman" w:hAnsi="Times New Roman" w:cs="Times New Roman"/>
        </w:rPr>
        <w:t>взаємозв'язкок</w:t>
      </w:r>
      <w:proofErr w:type="spellEnd"/>
      <w:r w:rsidRPr="00851569">
        <w:rPr>
          <w:rFonts w:ascii="Times New Roman" w:hAnsi="Times New Roman" w:cs="Times New Roman"/>
        </w:rPr>
        <w:t>, тобто можливість підрахунку голосів та прийняття рішення не залежить від прийняття або неприйняття рішень з інших питань, включених до порядку денного Загальних зборів Товариства.</w:t>
      </w:r>
    </w:p>
    <w:p w:rsidR="00137BA8" w:rsidRPr="00851569" w:rsidRDefault="00137BA8" w:rsidP="00452807">
      <w:pPr>
        <w:pStyle w:val="Default"/>
        <w:ind w:firstLine="708"/>
        <w:jc w:val="both"/>
        <w:rPr>
          <w:color w:val="auto"/>
          <w:sz w:val="22"/>
          <w:szCs w:val="22"/>
        </w:rPr>
      </w:pPr>
      <w:r w:rsidRPr="00851569">
        <w:rPr>
          <w:color w:val="auto"/>
          <w:sz w:val="22"/>
          <w:szCs w:val="22"/>
        </w:rPr>
        <w:t xml:space="preserve">Проекти рішень з питань, включених до проекту порядку денного Загальних зборів акціонерів: </w:t>
      </w:r>
    </w:p>
    <w:p w:rsidR="00112AAF" w:rsidRPr="00851569" w:rsidRDefault="00112AAF" w:rsidP="00112AAF">
      <w:pPr>
        <w:pStyle w:val="Default"/>
        <w:ind w:firstLine="708"/>
        <w:jc w:val="both"/>
        <w:rPr>
          <w:color w:val="auto"/>
          <w:sz w:val="22"/>
          <w:szCs w:val="22"/>
        </w:rPr>
      </w:pPr>
      <w:r w:rsidRPr="00851569">
        <w:rPr>
          <w:color w:val="auto"/>
          <w:sz w:val="22"/>
          <w:szCs w:val="22"/>
        </w:rPr>
        <w:t>1. Питання порядку денного винесене на голосування № 1. Про розгляд звітів Наглядової ради  АТ «ХЕРСОНГАЗ» за 2021-2022 роки та прийняття рішення за результатами розгляду таких звітів.</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xml:space="preserve"> Затвердити звіти Наглядової ради АТ «ХЕРСОНГАЗ» за 2021-2022 роки та визнати роботу Наглядової ради  АТ «ХЕРСОНГАЗ» за 2021-2022 задовільною.</w:t>
      </w:r>
    </w:p>
    <w:p w:rsidR="00112AAF" w:rsidRPr="00851569" w:rsidRDefault="00112AAF" w:rsidP="00112AAF">
      <w:pPr>
        <w:pStyle w:val="Default"/>
        <w:ind w:firstLine="708"/>
        <w:jc w:val="both"/>
        <w:rPr>
          <w:color w:val="auto"/>
          <w:sz w:val="22"/>
          <w:szCs w:val="22"/>
        </w:rPr>
      </w:pPr>
    </w:p>
    <w:p w:rsidR="00112AAF" w:rsidRPr="00851569" w:rsidRDefault="00112AAF" w:rsidP="00112AAF">
      <w:pPr>
        <w:pStyle w:val="Default"/>
        <w:ind w:firstLine="708"/>
        <w:jc w:val="both"/>
        <w:rPr>
          <w:color w:val="auto"/>
          <w:sz w:val="22"/>
          <w:szCs w:val="22"/>
        </w:rPr>
      </w:pPr>
      <w:r w:rsidRPr="00851569">
        <w:rPr>
          <w:color w:val="auto"/>
          <w:sz w:val="22"/>
          <w:szCs w:val="22"/>
        </w:rPr>
        <w:t xml:space="preserve">2. Питання порядку денного винесене на голосування № 2. Про розгляд звіту Правління АТ «ХЕРСОНГАЗ» за 2021-2022 роки та прийняття рішення за результатами його розгляду. </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xml:space="preserve"> Затвердити звіти Правління  АТ «ХЕРСОНГАЗ» за 2021-2022 роки та визнати роботу Правління АТ  «ХЕРСОНГАЗ» за 2021-2022 задовільною.</w:t>
      </w:r>
    </w:p>
    <w:p w:rsidR="00112AAF" w:rsidRPr="00851569" w:rsidRDefault="00112AAF" w:rsidP="00112AAF">
      <w:pPr>
        <w:pStyle w:val="Default"/>
        <w:ind w:firstLine="708"/>
        <w:jc w:val="both"/>
        <w:rPr>
          <w:color w:val="auto"/>
          <w:sz w:val="22"/>
          <w:szCs w:val="22"/>
        </w:rPr>
      </w:pPr>
    </w:p>
    <w:p w:rsidR="00112AAF" w:rsidRPr="00851569" w:rsidRDefault="00112AAF" w:rsidP="00112AAF">
      <w:pPr>
        <w:pStyle w:val="Default"/>
        <w:ind w:firstLine="708"/>
        <w:jc w:val="both"/>
        <w:rPr>
          <w:color w:val="auto"/>
          <w:sz w:val="22"/>
          <w:szCs w:val="22"/>
        </w:rPr>
      </w:pPr>
      <w:r w:rsidRPr="00851569">
        <w:rPr>
          <w:color w:val="auto"/>
          <w:sz w:val="22"/>
          <w:szCs w:val="22"/>
        </w:rPr>
        <w:t>3. Питання порядку денного винесене на голосування № 3. Про розгляд звітів Ревізійної комісії АТ «ХЕРСОНГАЗ» за 2021-2022 роки.</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Затвердити звіти Ревізійної комісії АТ «ХЕРСОНГАЗ» за 2021-2022 роки.</w:t>
      </w:r>
    </w:p>
    <w:p w:rsidR="00112AAF" w:rsidRPr="00851569" w:rsidRDefault="00112AAF" w:rsidP="00112AAF">
      <w:pPr>
        <w:pStyle w:val="Default"/>
        <w:jc w:val="both"/>
        <w:rPr>
          <w:color w:val="auto"/>
          <w:sz w:val="22"/>
          <w:szCs w:val="22"/>
        </w:rPr>
      </w:pP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4. Питання порядку денного винесене на голосування № 4. Про розгляд висновків аудиторських звітів суб’єкта аудиторської діяльності за 2021-2022 роки та затвердження заходів за результатами розгляду таких звітів. </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xml:space="preserve">: Затвердити звіти </w:t>
      </w:r>
      <w:r w:rsidRPr="00851569">
        <w:rPr>
          <w:color w:val="auto"/>
          <w:sz w:val="22"/>
          <w:szCs w:val="22"/>
          <w:u w:val="single"/>
        </w:rPr>
        <w:t xml:space="preserve">суб’єкта аудиторської діяльності                     </w:t>
      </w:r>
      <w:r w:rsidRPr="00851569">
        <w:rPr>
          <w:color w:val="auto"/>
          <w:sz w:val="22"/>
          <w:szCs w:val="22"/>
          <w:shd w:val="clear" w:color="auto" w:fill="FFFFFF"/>
        </w:rPr>
        <w:t xml:space="preserve">ТОВ «СТАНДАРТ-АУДИТ», що складені за результатами проведеної перевірки фінансової звітності </w:t>
      </w:r>
      <w:r w:rsidRPr="00851569">
        <w:rPr>
          <w:color w:val="auto"/>
          <w:sz w:val="22"/>
          <w:szCs w:val="22"/>
        </w:rPr>
        <w:t>АТ «ХЕРСОНГАЗ» за 2021-2022 роки.</w:t>
      </w:r>
    </w:p>
    <w:p w:rsidR="00112AAF" w:rsidRPr="00851569" w:rsidRDefault="00112AAF" w:rsidP="00112AAF">
      <w:pPr>
        <w:pStyle w:val="Default"/>
        <w:jc w:val="both"/>
        <w:rPr>
          <w:color w:val="auto"/>
          <w:sz w:val="22"/>
          <w:szCs w:val="22"/>
        </w:rPr>
      </w:pP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5. Питання порядку денного винесене на голосування № 5. Про затвердження результатів фінансово-господарської діяльності Товариства, у т.ч. консолідованої річної фінансової звітності за 2021 рік, прийняття рішення щодо </w:t>
      </w:r>
      <w:r w:rsidRPr="00851569">
        <w:rPr>
          <w:color w:val="auto"/>
          <w:sz w:val="22"/>
          <w:szCs w:val="22"/>
          <w:shd w:val="clear" w:color="auto" w:fill="FFFFFF"/>
        </w:rPr>
        <w:t xml:space="preserve">розподілу  прибутку товариства або затвердження порядку покриття збитків товариства </w:t>
      </w:r>
      <w:r w:rsidRPr="00851569">
        <w:rPr>
          <w:color w:val="auto"/>
          <w:sz w:val="22"/>
          <w:szCs w:val="22"/>
        </w:rPr>
        <w:t>за 2021 рік.</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Затвердити результати фінансово-господарської діяльності Товариства, у т.ч. консолідованої річної фінансової звітності за 2021 рік, затвердити порядок  покриття збитків Товариства за 2021 рік – за рахунок майбутніх періодів.</w:t>
      </w:r>
    </w:p>
    <w:p w:rsidR="00112AAF" w:rsidRPr="00851569" w:rsidRDefault="00112AAF" w:rsidP="00112AAF">
      <w:pPr>
        <w:pStyle w:val="Default"/>
        <w:jc w:val="both"/>
        <w:rPr>
          <w:color w:val="auto"/>
          <w:sz w:val="22"/>
          <w:szCs w:val="22"/>
        </w:rPr>
      </w:pP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rPr>
        <w:t xml:space="preserve">6. Питання порядку денного винесене на голосування № 6. Про затвердження результатів фінансово-господарської діяльності Товариства, річної фінансової звітності за 2022 рік, прийняття рішення щодо </w:t>
      </w:r>
      <w:r w:rsidRPr="00851569">
        <w:rPr>
          <w:color w:val="auto"/>
          <w:sz w:val="22"/>
          <w:szCs w:val="22"/>
          <w:shd w:val="clear" w:color="auto" w:fill="FFFFFF"/>
        </w:rPr>
        <w:t xml:space="preserve">розподілу  прибутку товариства або затвердження порядку покриття збитків товариства </w:t>
      </w:r>
      <w:r w:rsidRPr="00851569">
        <w:rPr>
          <w:color w:val="auto"/>
          <w:sz w:val="22"/>
          <w:szCs w:val="22"/>
        </w:rPr>
        <w:t>за 2022 рік.</w:t>
      </w:r>
    </w:p>
    <w:p w:rsidR="00112AAF" w:rsidRPr="00851569" w:rsidRDefault="00112AAF" w:rsidP="00112AAF">
      <w:pPr>
        <w:pStyle w:val="Default"/>
        <w:tabs>
          <w:tab w:val="num" w:pos="0"/>
        </w:tabs>
        <w:ind w:firstLine="567"/>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Затвердити результати фінансово-господарської діяльності Товариства, річну фінансову звітність за 2022 рік, затвердити порядок  покриття збитків Товариства за 2022 рік – за рахунок майбутніх періодів.</w:t>
      </w:r>
    </w:p>
    <w:p w:rsidR="00112AAF" w:rsidRPr="00851569" w:rsidRDefault="00112AAF" w:rsidP="00112AAF">
      <w:pPr>
        <w:pStyle w:val="Default"/>
        <w:ind w:firstLine="708"/>
        <w:jc w:val="both"/>
        <w:rPr>
          <w:color w:val="auto"/>
          <w:sz w:val="22"/>
          <w:szCs w:val="22"/>
        </w:rPr>
      </w:pP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rPr>
        <w:t>7. Питання порядку денного винесене на голосування № 7. Про п</w:t>
      </w:r>
      <w:r w:rsidRPr="00851569">
        <w:rPr>
          <w:color w:val="auto"/>
          <w:sz w:val="22"/>
          <w:szCs w:val="22"/>
          <w:shd w:val="clear" w:color="auto" w:fill="FFFFFF"/>
        </w:rPr>
        <w:t>ризначення суб’єкта аудиторської діяльності відповідно до вимог статті 29 Закону України "Про аудит фінансової звітності та аудиторську діяльність".</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u w:val="single"/>
        </w:rPr>
        <w:t>Проект рішення з цього питання</w:t>
      </w:r>
      <w:r w:rsidRPr="00851569">
        <w:rPr>
          <w:color w:val="auto"/>
          <w:sz w:val="22"/>
          <w:szCs w:val="22"/>
        </w:rPr>
        <w:t xml:space="preserve">: Призначити суб’єктом </w:t>
      </w:r>
      <w:r w:rsidRPr="00851569">
        <w:rPr>
          <w:color w:val="auto"/>
          <w:sz w:val="22"/>
          <w:szCs w:val="22"/>
          <w:shd w:val="clear" w:color="auto" w:fill="FFFFFF"/>
        </w:rPr>
        <w:t xml:space="preserve">аудиторської діяльності для надання послуг з обов’язкового аудиту фінансової звітності – незалежного аудитора - ТОВ «СТАНДАРТ-АУДИТ» (ЄДРПОУ 23980886, номер реєстрації  в реєстрі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 1259). Доручити Наглядовій раді Товариства узгодження мов договору про надання аудиторських послуг та обрання особи, уповноваженої на підписання такого договору з  </w:t>
      </w:r>
      <w:r w:rsidRPr="00851569">
        <w:rPr>
          <w:color w:val="auto"/>
          <w:sz w:val="22"/>
          <w:szCs w:val="22"/>
        </w:rPr>
        <w:t xml:space="preserve">суб’єктом </w:t>
      </w:r>
      <w:r w:rsidRPr="00851569">
        <w:rPr>
          <w:color w:val="auto"/>
          <w:sz w:val="22"/>
          <w:szCs w:val="22"/>
          <w:shd w:val="clear" w:color="auto" w:fill="FFFFFF"/>
        </w:rPr>
        <w:t>аудиторської діяльності.</w:t>
      </w:r>
    </w:p>
    <w:p w:rsidR="00112AAF" w:rsidRPr="00851569" w:rsidRDefault="00112AAF" w:rsidP="00112AAF">
      <w:pPr>
        <w:pStyle w:val="Default"/>
        <w:jc w:val="both"/>
        <w:rPr>
          <w:color w:val="auto"/>
          <w:sz w:val="22"/>
          <w:szCs w:val="22"/>
        </w:rPr>
      </w:pP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shd w:val="clear" w:color="auto" w:fill="FFFFFF"/>
        </w:rPr>
        <w:t xml:space="preserve">8. </w:t>
      </w:r>
      <w:r w:rsidRPr="00851569">
        <w:rPr>
          <w:color w:val="auto"/>
          <w:sz w:val="22"/>
          <w:szCs w:val="22"/>
        </w:rPr>
        <w:t xml:space="preserve">Питання порядку денного винесене на голосування № 8. </w:t>
      </w:r>
      <w:r w:rsidRPr="00851569">
        <w:rPr>
          <w:color w:val="auto"/>
          <w:sz w:val="22"/>
          <w:szCs w:val="22"/>
          <w:shd w:val="clear" w:color="auto" w:fill="FFFFFF"/>
        </w:rPr>
        <w:t>Про прийняття рішення про дострокове припинення повноважень членів наглядової ради Товариства.</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u w:val="single"/>
        </w:rPr>
        <w:t>Проект рішення з цього питання</w:t>
      </w:r>
      <w:r w:rsidRPr="00851569">
        <w:rPr>
          <w:color w:val="auto"/>
          <w:sz w:val="22"/>
          <w:szCs w:val="22"/>
        </w:rPr>
        <w:t xml:space="preserve">: </w:t>
      </w:r>
      <w:r w:rsidRPr="00851569">
        <w:rPr>
          <w:color w:val="auto"/>
          <w:sz w:val="22"/>
          <w:szCs w:val="22"/>
          <w:shd w:val="clear" w:color="auto" w:fill="FFFFFF"/>
        </w:rPr>
        <w:t>Достроково припинити повноважень членів наглядової ради Товариства обраної  27.04.2021 року :</w:t>
      </w:r>
    </w:p>
    <w:p w:rsidR="00112AAF" w:rsidRPr="00851569" w:rsidRDefault="00112AAF" w:rsidP="00112AAF">
      <w:pPr>
        <w:pStyle w:val="Default"/>
        <w:jc w:val="both"/>
        <w:rPr>
          <w:color w:val="auto"/>
          <w:sz w:val="22"/>
          <w:szCs w:val="22"/>
          <w:shd w:val="clear" w:color="auto" w:fill="FFFFFF"/>
        </w:rPr>
      </w:pPr>
      <w:r w:rsidRPr="00851569">
        <w:rPr>
          <w:color w:val="auto"/>
          <w:sz w:val="22"/>
          <w:szCs w:val="22"/>
          <w:shd w:val="clear" w:color="auto" w:fill="FFFFFF"/>
        </w:rPr>
        <w:t>1. Попова Дмитра Вікторовича – уповноваженого представника юридичної особи – акціонера Товариства з обмеженою відповідальністю «ГКС УА»;</w:t>
      </w:r>
    </w:p>
    <w:p w:rsidR="00112AAF" w:rsidRPr="00851569" w:rsidRDefault="00112AAF" w:rsidP="00112AAF">
      <w:pPr>
        <w:pStyle w:val="Default"/>
        <w:jc w:val="both"/>
        <w:rPr>
          <w:color w:val="auto"/>
          <w:sz w:val="22"/>
          <w:szCs w:val="22"/>
          <w:shd w:val="clear" w:color="auto" w:fill="FFFFFF"/>
        </w:rPr>
      </w:pPr>
      <w:r w:rsidRPr="00851569">
        <w:rPr>
          <w:color w:val="auto"/>
          <w:sz w:val="22"/>
          <w:szCs w:val="22"/>
          <w:shd w:val="clear" w:color="auto" w:fill="FFFFFF"/>
        </w:rPr>
        <w:t xml:space="preserve">2. </w:t>
      </w:r>
      <w:proofErr w:type="spellStart"/>
      <w:r w:rsidRPr="00851569">
        <w:rPr>
          <w:color w:val="auto"/>
          <w:sz w:val="22"/>
          <w:szCs w:val="22"/>
          <w:shd w:val="clear" w:color="auto" w:fill="FFFFFF"/>
        </w:rPr>
        <w:t>Оксененко</w:t>
      </w:r>
      <w:proofErr w:type="spellEnd"/>
      <w:r w:rsidRPr="00851569">
        <w:rPr>
          <w:color w:val="auto"/>
          <w:sz w:val="22"/>
          <w:szCs w:val="22"/>
          <w:shd w:val="clear" w:color="auto" w:fill="FFFFFF"/>
        </w:rPr>
        <w:t xml:space="preserve"> Богдана Вікторовича – уповноваженого представника юридичної особи – акціонера Товариства з обмеженою відповідальністю «Група компаній «ГКС УА»;</w:t>
      </w:r>
    </w:p>
    <w:p w:rsidR="00112AAF" w:rsidRPr="00851569" w:rsidRDefault="00112AAF" w:rsidP="00112AAF">
      <w:pPr>
        <w:pStyle w:val="Default"/>
        <w:jc w:val="both"/>
        <w:rPr>
          <w:color w:val="auto"/>
          <w:sz w:val="22"/>
          <w:szCs w:val="22"/>
          <w:shd w:val="clear" w:color="auto" w:fill="FFFFFF"/>
        </w:rPr>
      </w:pPr>
      <w:r w:rsidRPr="00851569">
        <w:rPr>
          <w:color w:val="auto"/>
          <w:sz w:val="22"/>
          <w:szCs w:val="22"/>
          <w:shd w:val="clear" w:color="auto" w:fill="FFFFFF"/>
        </w:rPr>
        <w:t xml:space="preserve">3. </w:t>
      </w:r>
      <w:proofErr w:type="spellStart"/>
      <w:r w:rsidRPr="00851569">
        <w:rPr>
          <w:color w:val="auto"/>
          <w:sz w:val="22"/>
          <w:szCs w:val="22"/>
          <w:shd w:val="clear" w:color="auto" w:fill="FFFFFF"/>
        </w:rPr>
        <w:t>Мінчук</w:t>
      </w:r>
      <w:proofErr w:type="spellEnd"/>
      <w:r w:rsidRPr="00851569">
        <w:rPr>
          <w:color w:val="auto"/>
          <w:sz w:val="22"/>
          <w:szCs w:val="22"/>
          <w:shd w:val="clear" w:color="auto" w:fill="FFFFFF"/>
        </w:rPr>
        <w:t xml:space="preserve"> Олени Вікторівни – уповноваженого представника юридичної особи – акціонера Товариства з обмеженою відповідальністю «</w:t>
      </w:r>
      <w:proofErr w:type="spellStart"/>
      <w:r w:rsidRPr="00851569">
        <w:rPr>
          <w:color w:val="auto"/>
          <w:sz w:val="22"/>
          <w:szCs w:val="22"/>
          <w:shd w:val="clear" w:color="auto" w:fill="FFFFFF"/>
        </w:rPr>
        <w:t>Нафта-Інвест</w:t>
      </w:r>
      <w:proofErr w:type="spellEnd"/>
      <w:r w:rsidRPr="00851569">
        <w:rPr>
          <w:color w:val="auto"/>
          <w:sz w:val="22"/>
          <w:szCs w:val="22"/>
          <w:shd w:val="clear" w:color="auto" w:fill="FFFFFF"/>
        </w:rPr>
        <w:t>»;</w:t>
      </w:r>
    </w:p>
    <w:p w:rsidR="00112AAF" w:rsidRPr="00851569" w:rsidRDefault="00112AAF" w:rsidP="00112AAF">
      <w:pPr>
        <w:pStyle w:val="Default"/>
        <w:jc w:val="both"/>
        <w:rPr>
          <w:color w:val="auto"/>
          <w:sz w:val="22"/>
          <w:szCs w:val="22"/>
          <w:shd w:val="clear" w:color="auto" w:fill="FFFFFF"/>
        </w:rPr>
      </w:pPr>
      <w:r w:rsidRPr="00851569">
        <w:rPr>
          <w:color w:val="auto"/>
          <w:sz w:val="22"/>
          <w:szCs w:val="22"/>
          <w:shd w:val="clear" w:color="auto" w:fill="FFFFFF"/>
        </w:rPr>
        <w:t xml:space="preserve">4. </w:t>
      </w:r>
      <w:proofErr w:type="spellStart"/>
      <w:r w:rsidRPr="00851569">
        <w:rPr>
          <w:color w:val="auto"/>
          <w:sz w:val="22"/>
          <w:szCs w:val="22"/>
          <w:shd w:val="clear" w:color="auto" w:fill="FFFFFF"/>
        </w:rPr>
        <w:t>Логвіновського</w:t>
      </w:r>
      <w:proofErr w:type="spellEnd"/>
      <w:r w:rsidRPr="00851569">
        <w:rPr>
          <w:color w:val="auto"/>
          <w:sz w:val="22"/>
          <w:szCs w:val="22"/>
          <w:shd w:val="clear" w:color="auto" w:fill="FFFFFF"/>
        </w:rPr>
        <w:t xml:space="preserve"> Геннадія Миколайовича – фізичної особи-акціонера;</w:t>
      </w:r>
    </w:p>
    <w:p w:rsidR="00112AAF" w:rsidRPr="00851569" w:rsidRDefault="00112AAF" w:rsidP="00112AAF">
      <w:pPr>
        <w:pStyle w:val="Default"/>
        <w:jc w:val="both"/>
        <w:rPr>
          <w:color w:val="auto"/>
          <w:sz w:val="22"/>
          <w:szCs w:val="22"/>
          <w:shd w:val="clear" w:color="auto" w:fill="FFFFFF"/>
        </w:rPr>
      </w:pPr>
      <w:r w:rsidRPr="00851569">
        <w:rPr>
          <w:color w:val="auto"/>
          <w:sz w:val="22"/>
          <w:szCs w:val="22"/>
          <w:shd w:val="clear" w:color="auto" w:fill="FFFFFF"/>
        </w:rPr>
        <w:t xml:space="preserve">5. </w:t>
      </w:r>
      <w:proofErr w:type="spellStart"/>
      <w:r w:rsidRPr="00851569">
        <w:rPr>
          <w:color w:val="auto"/>
          <w:sz w:val="22"/>
          <w:szCs w:val="22"/>
          <w:shd w:val="clear" w:color="auto" w:fill="FFFFFF"/>
        </w:rPr>
        <w:t>Гапоненко</w:t>
      </w:r>
      <w:proofErr w:type="spellEnd"/>
      <w:r w:rsidRPr="00851569">
        <w:rPr>
          <w:color w:val="auto"/>
          <w:sz w:val="22"/>
          <w:szCs w:val="22"/>
          <w:shd w:val="clear" w:color="auto" w:fill="FFFFFF"/>
        </w:rPr>
        <w:t xml:space="preserve"> Ірини Володимирівни – уповноваженого представника юридичної особи – акціонера Товариства з обмеженою відповідальністю «Компанія з управління активами «Співдружність </w:t>
      </w:r>
      <w:proofErr w:type="spellStart"/>
      <w:r w:rsidRPr="00851569">
        <w:rPr>
          <w:color w:val="auto"/>
          <w:sz w:val="22"/>
          <w:szCs w:val="22"/>
          <w:shd w:val="clear" w:color="auto" w:fill="FFFFFF"/>
        </w:rPr>
        <w:t>Ессет</w:t>
      </w:r>
      <w:proofErr w:type="spellEnd"/>
      <w:r w:rsidRPr="00851569">
        <w:rPr>
          <w:color w:val="auto"/>
          <w:sz w:val="22"/>
          <w:szCs w:val="22"/>
          <w:shd w:val="clear" w:color="auto" w:fill="FFFFFF"/>
        </w:rPr>
        <w:t xml:space="preserve"> Менеджмент»;</w:t>
      </w:r>
    </w:p>
    <w:p w:rsidR="00112AAF" w:rsidRPr="00851569" w:rsidRDefault="00112AAF" w:rsidP="00112AAF">
      <w:pPr>
        <w:pStyle w:val="Default"/>
        <w:jc w:val="both"/>
        <w:rPr>
          <w:color w:val="auto"/>
          <w:sz w:val="22"/>
          <w:szCs w:val="22"/>
          <w:shd w:val="clear" w:color="auto" w:fill="FFFFFF"/>
        </w:rPr>
      </w:pPr>
      <w:r w:rsidRPr="00851569">
        <w:rPr>
          <w:color w:val="auto"/>
          <w:sz w:val="22"/>
          <w:szCs w:val="22"/>
          <w:shd w:val="clear" w:color="auto" w:fill="FFFFFF"/>
        </w:rPr>
        <w:t xml:space="preserve">6. </w:t>
      </w:r>
      <w:proofErr w:type="spellStart"/>
      <w:r w:rsidRPr="00851569">
        <w:rPr>
          <w:color w:val="auto"/>
          <w:sz w:val="22"/>
          <w:szCs w:val="22"/>
          <w:shd w:val="clear" w:color="auto" w:fill="FFFFFF"/>
        </w:rPr>
        <w:t>Бєрікул</w:t>
      </w:r>
      <w:proofErr w:type="spellEnd"/>
      <w:r w:rsidRPr="00851569">
        <w:rPr>
          <w:color w:val="auto"/>
          <w:sz w:val="22"/>
          <w:szCs w:val="22"/>
          <w:shd w:val="clear" w:color="auto" w:fill="FFFFFF"/>
        </w:rPr>
        <w:t xml:space="preserve"> Юрія Васильовича – уповноваженого представника юридичної особи – акціонера Товариства з обмеженою відповідальністю «Компанія з управління активами «Співдружність </w:t>
      </w:r>
      <w:proofErr w:type="spellStart"/>
      <w:r w:rsidRPr="00851569">
        <w:rPr>
          <w:color w:val="auto"/>
          <w:sz w:val="22"/>
          <w:szCs w:val="22"/>
          <w:shd w:val="clear" w:color="auto" w:fill="FFFFFF"/>
        </w:rPr>
        <w:t>Ессет</w:t>
      </w:r>
      <w:proofErr w:type="spellEnd"/>
      <w:r w:rsidRPr="00851569">
        <w:rPr>
          <w:color w:val="auto"/>
          <w:sz w:val="22"/>
          <w:szCs w:val="22"/>
          <w:shd w:val="clear" w:color="auto" w:fill="FFFFFF"/>
        </w:rPr>
        <w:t xml:space="preserve"> Менеджмент»;</w:t>
      </w:r>
    </w:p>
    <w:p w:rsidR="00112AAF" w:rsidRPr="00851569" w:rsidRDefault="00112AAF" w:rsidP="00112AAF">
      <w:pPr>
        <w:pStyle w:val="Default"/>
        <w:jc w:val="both"/>
        <w:rPr>
          <w:color w:val="auto"/>
          <w:sz w:val="22"/>
          <w:szCs w:val="22"/>
          <w:shd w:val="clear" w:color="auto" w:fill="FFFFFF"/>
        </w:rPr>
      </w:pPr>
      <w:r w:rsidRPr="00851569">
        <w:rPr>
          <w:color w:val="auto"/>
          <w:sz w:val="22"/>
          <w:szCs w:val="22"/>
          <w:shd w:val="clear" w:color="auto" w:fill="FFFFFF"/>
        </w:rPr>
        <w:t xml:space="preserve">7. </w:t>
      </w:r>
      <w:proofErr w:type="spellStart"/>
      <w:r w:rsidRPr="00851569">
        <w:rPr>
          <w:color w:val="auto"/>
          <w:sz w:val="22"/>
          <w:szCs w:val="22"/>
          <w:shd w:val="clear" w:color="auto" w:fill="FFFFFF"/>
        </w:rPr>
        <w:t>Котурової</w:t>
      </w:r>
      <w:proofErr w:type="spellEnd"/>
      <w:r w:rsidRPr="00851569">
        <w:rPr>
          <w:color w:val="auto"/>
          <w:sz w:val="22"/>
          <w:szCs w:val="22"/>
          <w:shd w:val="clear" w:color="auto" w:fill="FFFFFF"/>
        </w:rPr>
        <w:t xml:space="preserve"> Оксани Михайлівни – уповноваженого представника юридичної особи – акціонера Товариства з обмеженою відповідальністю «Група компаній «ГКС УА».</w:t>
      </w:r>
    </w:p>
    <w:p w:rsidR="00112AAF" w:rsidRPr="00851569" w:rsidRDefault="00112AAF" w:rsidP="00112AAF">
      <w:pPr>
        <w:pStyle w:val="Default"/>
        <w:ind w:firstLine="708"/>
        <w:jc w:val="both"/>
        <w:rPr>
          <w:color w:val="auto"/>
          <w:sz w:val="22"/>
          <w:szCs w:val="22"/>
          <w:shd w:val="clear" w:color="auto" w:fill="FFFFFF"/>
        </w:rPr>
      </w:pPr>
    </w:p>
    <w:p w:rsidR="00112AAF" w:rsidRPr="00851569" w:rsidRDefault="00112AAF" w:rsidP="00112AAF">
      <w:pPr>
        <w:pStyle w:val="Default"/>
        <w:ind w:firstLine="708"/>
        <w:jc w:val="both"/>
        <w:rPr>
          <w:color w:val="auto"/>
          <w:sz w:val="22"/>
          <w:szCs w:val="22"/>
        </w:rPr>
      </w:pPr>
      <w:r w:rsidRPr="00851569">
        <w:rPr>
          <w:color w:val="auto"/>
          <w:sz w:val="22"/>
          <w:szCs w:val="22"/>
          <w:shd w:val="clear" w:color="auto" w:fill="FFFFFF"/>
        </w:rPr>
        <w:t>9.</w:t>
      </w:r>
      <w:r w:rsidRPr="00851569">
        <w:rPr>
          <w:color w:val="auto"/>
          <w:sz w:val="22"/>
          <w:szCs w:val="22"/>
        </w:rPr>
        <w:t xml:space="preserve"> Питання порядку денного винесене на голосування</w:t>
      </w:r>
      <w:r w:rsidRPr="00851569">
        <w:rPr>
          <w:color w:val="auto"/>
          <w:sz w:val="22"/>
          <w:szCs w:val="22"/>
          <w:shd w:val="clear" w:color="auto" w:fill="FFFFFF"/>
        </w:rPr>
        <w:t xml:space="preserve"> № 9. </w:t>
      </w:r>
      <w:r w:rsidRPr="00851569">
        <w:rPr>
          <w:rStyle w:val="hps"/>
          <w:color w:val="auto"/>
          <w:sz w:val="22"/>
          <w:szCs w:val="22"/>
        </w:rPr>
        <w:t>Про обрання кількісного та персонального складу членів наглядової ради Товариства</w:t>
      </w:r>
      <w:r w:rsidRPr="00851569">
        <w:rPr>
          <w:color w:val="auto"/>
          <w:sz w:val="22"/>
          <w:szCs w:val="22"/>
        </w:rPr>
        <w:t>.</w:t>
      </w:r>
    </w:p>
    <w:p w:rsidR="00112AAF" w:rsidRPr="00851569" w:rsidRDefault="00112AAF" w:rsidP="00112AAF">
      <w:pPr>
        <w:pStyle w:val="Default"/>
        <w:ind w:firstLine="708"/>
        <w:jc w:val="both"/>
        <w:rPr>
          <w:color w:val="auto"/>
          <w:sz w:val="22"/>
          <w:szCs w:val="22"/>
          <w:u w:val="single"/>
        </w:rPr>
      </w:pPr>
      <w:r w:rsidRPr="00851569">
        <w:rPr>
          <w:color w:val="auto"/>
          <w:sz w:val="22"/>
          <w:szCs w:val="22"/>
          <w:u w:val="single"/>
        </w:rPr>
        <w:t xml:space="preserve">Проект рішення з цього питання: </w:t>
      </w:r>
    </w:p>
    <w:p w:rsidR="00112AAF" w:rsidRPr="00851569" w:rsidRDefault="00112AAF" w:rsidP="00112AAF">
      <w:pPr>
        <w:pStyle w:val="Default"/>
        <w:ind w:firstLine="708"/>
        <w:jc w:val="both"/>
        <w:rPr>
          <w:color w:val="auto"/>
          <w:sz w:val="22"/>
          <w:szCs w:val="22"/>
        </w:rPr>
      </w:pPr>
      <w:r w:rsidRPr="00851569">
        <w:rPr>
          <w:color w:val="auto"/>
          <w:sz w:val="22"/>
          <w:szCs w:val="22"/>
        </w:rPr>
        <w:t>1. Обрання членів Наглядової ради Товариства здійснюватиметься шляхом кумулятивного голосування відповідно до пропозиції акціонерів.</w:t>
      </w:r>
    </w:p>
    <w:p w:rsidR="00112AAF" w:rsidRPr="00851569" w:rsidRDefault="00112AAF" w:rsidP="00112AAF">
      <w:pPr>
        <w:pStyle w:val="Default"/>
        <w:ind w:firstLine="708"/>
        <w:jc w:val="both"/>
        <w:rPr>
          <w:color w:val="auto"/>
          <w:sz w:val="22"/>
          <w:szCs w:val="22"/>
        </w:rPr>
      </w:pPr>
      <w:r w:rsidRPr="00851569">
        <w:rPr>
          <w:color w:val="auto"/>
          <w:sz w:val="22"/>
          <w:szCs w:val="22"/>
        </w:rPr>
        <w:t>2. Строк повноважень членів Наглядової ради Товариства три роки.</w:t>
      </w:r>
    </w:p>
    <w:p w:rsidR="00112AAF" w:rsidRPr="00851569" w:rsidRDefault="00112AAF" w:rsidP="00112AAF">
      <w:pPr>
        <w:pStyle w:val="Default"/>
        <w:jc w:val="both"/>
        <w:rPr>
          <w:color w:val="auto"/>
          <w:sz w:val="22"/>
          <w:szCs w:val="22"/>
        </w:rPr>
      </w:pP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rPr>
        <w:t xml:space="preserve">10. Питання порядку денного винесене на голосування № 10. </w:t>
      </w:r>
      <w:r w:rsidRPr="00851569">
        <w:rPr>
          <w:color w:val="auto"/>
          <w:sz w:val="22"/>
          <w:szCs w:val="22"/>
          <w:shd w:val="clear" w:color="auto" w:fill="FFFFFF"/>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xml:space="preserve">: </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rPr>
        <w:t xml:space="preserve">1. </w:t>
      </w:r>
      <w:r w:rsidRPr="00851569">
        <w:rPr>
          <w:color w:val="auto"/>
          <w:sz w:val="22"/>
          <w:szCs w:val="22"/>
          <w:shd w:val="clear" w:color="auto" w:fill="FFFFFF"/>
        </w:rPr>
        <w:t>Затвердити умови цивільно-правових договорів, що укладатимуться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112AAF" w:rsidRPr="00851569" w:rsidRDefault="00112AAF" w:rsidP="00112AAF">
      <w:pPr>
        <w:pStyle w:val="Default"/>
        <w:ind w:firstLine="708"/>
        <w:jc w:val="both"/>
        <w:rPr>
          <w:color w:val="auto"/>
          <w:sz w:val="22"/>
          <w:szCs w:val="22"/>
        </w:rPr>
      </w:pPr>
      <w:r w:rsidRPr="00851569">
        <w:rPr>
          <w:color w:val="auto"/>
          <w:sz w:val="22"/>
          <w:szCs w:val="22"/>
          <w:shd w:val="clear" w:color="auto" w:fill="FFFFFF"/>
        </w:rPr>
        <w:t>2. Повноваження на підписання цивільно-правових договорів від імені Товариства, з головою та членами наглядової ради Товариства надати голові правління АТ «ХЕРСОНГАЗ» Альберту ЗАНГІЄВУ.</w:t>
      </w:r>
    </w:p>
    <w:p w:rsidR="00112AAF" w:rsidRPr="00851569" w:rsidRDefault="00112AAF" w:rsidP="00112AAF">
      <w:pPr>
        <w:pStyle w:val="Default"/>
        <w:jc w:val="both"/>
        <w:rPr>
          <w:color w:val="auto"/>
          <w:sz w:val="22"/>
          <w:szCs w:val="22"/>
        </w:rPr>
      </w:pPr>
    </w:p>
    <w:p w:rsidR="00112AAF" w:rsidRPr="00851569" w:rsidRDefault="00112AAF" w:rsidP="00112AAF">
      <w:pPr>
        <w:pStyle w:val="Default"/>
        <w:ind w:firstLine="708"/>
        <w:jc w:val="both"/>
        <w:rPr>
          <w:color w:val="auto"/>
          <w:sz w:val="22"/>
          <w:szCs w:val="22"/>
        </w:rPr>
      </w:pPr>
      <w:r w:rsidRPr="00851569">
        <w:rPr>
          <w:color w:val="auto"/>
          <w:sz w:val="22"/>
          <w:szCs w:val="22"/>
          <w:shd w:val="clear" w:color="auto" w:fill="FFFFFF"/>
        </w:rPr>
        <w:t xml:space="preserve">11. </w:t>
      </w:r>
      <w:r w:rsidRPr="00851569">
        <w:rPr>
          <w:color w:val="auto"/>
          <w:sz w:val="22"/>
          <w:szCs w:val="22"/>
        </w:rPr>
        <w:t xml:space="preserve">Питання порядку денного винесене на голосування №11. </w:t>
      </w:r>
      <w:r w:rsidRPr="00851569">
        <w:rPr>
          <w:color w:val="auto"/>
          <w:sz w:val="22"/>
          <w:szCs w:val="22"/>
          <w:shd w:val="clear" w:color="auto" w:fill="FFFFFF"/>
        </w:rPr>
        <w:t>Про п</w:t>
      </w:r>
      <w:r w:rsidRPr="00851569">
        <w:rPr>
          <w:color w:val="auto"/>
          <w:sz w:val="22"/>
          <w:szCs w:val="22"/>
        </w:rPr>
        <w:t>рийняття рішення про припинення повноважень членів Ревізійної комісії Товариства.</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w:t>
      </w:r>
    </w:p>
    <w:p w:rsidR="00112AAF" w:rsidRPr="00851569" w:rsidRDefault="00112AAF" w:rsidP="00112AAF">
      <w:pPr>
        <w:spacing w:after="0" w:line="240" w:lineRule="auto"/>
        <w:ind w:firstLine="708"/>
        <w:jc w:val="both"/>
        <w:rPr>
          <w:rFonts w:ascii="Times New Roman" w:hAnsi="Times New Roman" w:cs="Times New Roman"/>
        </w:rPr>
      </w:pPr>
      <w:r w:rsidRPr="00851569">
        <w:rPr>
          <w:rFonts w:ascii="Times New Roman" w:hAnsi="Times New Roman" w:cs="Times New Roman"/>
        </w:rPr>
        <w:t>1. У зв’язку з необхідністю приведення складу та діяльності органів Товариства у відповідність до вимог Закону України «Про акціонерні товариства», який набрав чинності 01 січня 2023 року, з дати прийняття рішення цими загальними зборами акціонерів припинити функціонування Ревізійної комісії Товариства та припинити повноваження голови та членів Ревізійної комісії Товариства, а саме:</w:t>
      </w:r>
    </w:p>
    <w:p w:rsidR="00112AAF" w:rsidRPr="00851569" w:rsidRDefault="00112AAF" w:rsidP="00112AAF">
      <w:pPr>
        <w:spacing w:after="0" w:line="240" w:lineRule="auto"/>
        <w:ind w:firstLine="708"/>
        <w:jc w:val="both"/>
        <w:rPr>
          <w:rFonts w:ascii="Times New Roman" w:hAnsi="Times New Roman" w:cs="Times New Roman"/>
        </w:rPr>
      </w:pPr>
      <w:r w:rsidRPr="00851569">
        <w:rPr>
          <w:rFonts w:ascii="Times New Roman" w:hAnsi="Times New Roman" w:cs="Times New Roman"/>
        </w:rPr>
        <w:t xml:space="preserve">1.1. </w:t>
      </w:r>
      <w:proofErr w:type="spellStart"/>
      <w:r w:rsidRPr="00851569">
        <w:rPr>
          <w:rFonts w:ascii="Times New Roman" w:hAnsi="Times New Roman" w:cs="Times New Roman"/>
        </w:rPr>
        <w:t>Горбачової</w:t>
      </w:r>
      <w:proofErr w:type="spellEnd"/>
      <w:r w:rsidRPr="00851569">
        <w:rPr>
          <w:rFonts w:ascii="Times New Roman" w:hAnsi="Times New Roman" w:cs="Times New Roman"/>
        </w:rPr>
        <w:t xml:space="preserve"> Любов Анатоліївни – Голова Ревізійної комісії;</w:t>
      </w:r>
    </w:p>
    <w:p w:rsidR="00112AAF" w:rsidRPr="00851569" w:rsidRDefault="00112AAF" w:rsidP="00112AAF">
      <w:pPr>
        <w:spacing w:after="0" w:line="240" w:lineRule="auto"/>
        <w:ind w:firstLine="708"/>
        <w:jc w:val="both"/>
        <w:rPr>
          <w:rFonts w:ascii="Times New Roman" w:hAnsi="Times New Roman" w:cs="Times New Roman"/>
        </w:rPr>
      </w:pPr>
      <w:r w:rsidRPr="00851569">
        <w:rPr>
          <w:rFonts w:ascii="Times New Roman" w:hAnsi="Times New Roman" w:cs="Times New Roman"/>
        </w:rPr>
        <w:t xml:space="preserve">1.2. </w:t>
      </w:r>
      <w:proofErr w:type="spellStart"/>
      <w:r w:rsidRPr="00851569">
        <w:rPr>
          <w:rFonts w:ascii="Times New Roman" w:hAnsi="Times New Roman" w:cs="Times New Roman"/>
        </w:rPr>
        <w:t>Яворської</w:t>
      </w:r>
      <w:proofErr w:type="spellEnd"/>
      <w:r w:rsidRPr="00851569">
        <w:rPr>
          <w:rFonts w:ascii="Times New Roman" w:hAnsi="Times New Roman" w:cs="Times New Roman"/>
        </w:rPr>
        <w:t xml:space="preserve"> Наталії Миколаївни – член Ревізійної комісії;</w:t>
      </w:r>
    </w:p>
    <w:p w:rsidR="00112AAF" w:rsidRPr="00851569" w:rsidRDefault="00112AAF" w:rsidP="00112AAF">
      <w:pPr>
        <w:spacing w:after="0" w:line="240" w:lineRule="auto"/>
        <w:ind w:firstLine="708"/>
        <w:jc w:val="both"/>
        <w:rPr>
          <w:rFonts w:ascii="Times New Roman" w:hAnsi="Times New Roman" w:cs="Times New Roman"/>
        </w:rPr>
      </w:pPr>
      <w:r w:rsidRPr="00851569">
        <w:rPr>
          <w:rFonts w:ascii="Times New Roman" w:hAnsi="Times New Roman" w:cs="Times New Roman"/>
        </w:rPr>
        <w:t>1.3. Степанюк Світлана Валеріївна – член Ревізійної комісії.</w:t>
      </w:r>
    </w:p>
    <w:p w:rsidR="00112AAF" w:rsidRPr="00851569" w:rsidRDefault="00112AAF" w:rsidP="00112AAF">
      <w:pPr>
        <w:spacing w:after="0" w:line="240" w:lineRule="auto"/>
        <w:ind w:firstLine="709"/>
        <w:jc w:val="both"/>
        <w:rPr>
          <w:rFonts w:ascii="Times New Roman" w:hAnsi="Times New Roman" w:cs="Times New Roman"/>
        </w:rPr>
      </w:pPr>
      <w:r w:rsidRPr="00851569">
        <w:rPr>
          <w:rFonts w:ascii="Times New Roman" w:hAnsi="Times New Roman" w:cs="Times New Roman"/>
        </w:rPr>
        <w:t xml:space="preserve">2.Визнати таким, що втратило чинність Положення про Ревізійну комісію Товариства. </w:t>
      </w:r>
    </w:p>
    <w:p w:rsidR="00112AAF" w:rsidRPr="00851569" w:rsidRDefault="00112AAF" w:rsidP="00112AAF">
      <w:pPr>
        <w:pStyle w:val="Default"/>
        <w:jc w:val="both"/>
        <w:rPr>
          <w:color w:val="auto"/>
          <w:sz w:val="22"/>
          <w:szCs w:val="22"/>
        </w:rPr>
      </w:pPr>
    </w:p>
    <w:p w:rsidR="00112AAF" w:rsidRPr="00851569" w:rsidRDefault="00112AAF" w:rsidP="00112AAF">
      <w:pPr>
        <w:pStyle w:val="Default"/>
        <w:ind w:firstLine="708"/>
        <w:jc w:val="both"/>
        <w:rPr>
          <w:color w:val="auto"/>
          <w:sz w:val="22"/>
          <w:szCs w:val="22"/>
        </w:rPr>
      </w:pPr>
      <w:r w:rsidRPr="00851569">
        <w:rPr>
          <w:color w:val="auto"/>
          <w:sz w:val="22"/>
          <w:szCs w:val="22"/>
        </w:rPr>
        <w:t xml:space="preserve">12. Питання порядку денного винесене на голосування № 12. Про внесення змін до Статуту АТ «ХЕРСОНГАЗ»  шляхом викладення його в новій редакції. </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w:t>
      </w:r>
    </w:p>
    <w:p w:rsidR="00112AAF" w:rsidRPr="00851569" w:rsidRDefault="00112AAF" w:rsidP="00112AAF">
      <w:pPr>
        <w:pStyle w:val="Default"/>
        <w:ind w:firstLine="708"/>
        <w:jc w:val="both"/>
        <w:rPr>
          <w:color w:val="auto"/>
          <w:sz w:val="22"/>
          <w:szCs w:val="22"/>
        </w:rPr>
      </w:pPr>
      <w:r w:rsidRPr="00851569">
        <w:rPr>
          <w:color w:val="auto"/>
          <w:sz w:val="22"/>
          <w:szCs w:val="22"/>
        </w:rPr>
        <w:t xml:space="preserve">1. Внести зміни до Статуту АКЦІОНЕРНОГО ТОВАРСИТВА «ХЕРСОНГАЗ»   шляхом викладення його у новій редакції, що додається. </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rPr>
        <w:t>2. Надати повноваження підписати нову редакцію Статуту АКЦІОНЕРНОГО ТОВАРСИТВА «ХЕРСОНГАЗ» - Г</w:t>
      </w:r>
      <w:r w:rsidRPr="00851569">
        <w:rPr>
          <w:color w:val="auto"/>
          <w:sz w:val="22"/>
          <w:szCs w:val="22"/>
          <w:shd w:val="clear" w:color="auto" w:fill="FFFFFF"/>
        </w:rPr>
        <w:t>олові правління АТ «ХЕРСОНГАЗ» Альберту ЗАНГІЄВУ.</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shd w:val="clear" w:color="auto" w:fill="FFFFFF"/>
        </w:rPr>
        <w:t xml:space="preserve">3. Доручити </w:t>
      </w:r>
      <w:r w:rsidRPr="00851569">
        <w:rPr>
          <w:color w:val="auto"/>
          <w:sz w:val="22"/>
          <w:szCs w:val="22"/>
        </w:rPr>
        <w:t>Г</w:t>
      </w:r>
      <w:r w:rsidRPr="00851569">
        <w:rPr>
          <w:color w:val="auto"/>
          <w:sz w:val="22"/>
          <w:szCs w:val="22"/>
          <w:shd w:val="clear" w:color="auto" w:fill="FFFFFF"/>
        </w:rPr>
        <w:t xml:space="preserve">олові правління АТ «ХЕРСОНГАЗ» Альберту ЗАНГІЄВУ здійснити особисто або через уповноваженого представника дії щодо державної реєстрації нової редакції </w:t>
      </w:r>
      <w:r w:rsidRPr="00851569">
        <w:rPr>
          <w:color w:val="auto"/>
          <w:sz w:val="22"/>
          <w:szCs w:val="22"/>
        </w:rPr>
        <w:t>статуту АКЦІОНЕРНОГО ТОВАРСИТВА «ХЕРСОНГАЗ».</w:t>
      </w:r>
    </w:p>
    <w:p w:rsidR="00112AAF" w:rsidRPr="00851569" w:rsidRDefault="00112AAF" w:rsidP="00112AAF">
      <w:pPr>
        <w:pStyle w:val="Default"/>
        <w:jc w:val="both"/>
        <w:rPr>
          <w:color w:val="auto"/>
          <w:sz w:val="22"/>
          <w:szCs w:val="22"/>
        </w:rPr>
      </w:pPr>
    </w:p>
    <w:p w:rsidR="00112AAF" w:rsidRPr="00851569" w:rsidRDefault="00112AAF" w:rsidP="00112AAF">
      <w:pPr>
        <w:pStyle w:val="Default"/>
        <w:ind w:firstLine="708"/>
        <w:jc w:val="both"/>
        <w:rPr>
          <w:color w:val="auto"/>
          <w:sz w:val="22"/>
          <w:szCs w:val="22"/>
        </w:rPr>
      </w:pPr>
      <w:r w:rsidRPr="00851569">
        <w:rPr>
          <w:color w:val="auto"/>
          <w:sz w:val="22"/>
          <w:szCs w:val="22"/>
        </w:rPr>
        <w:t xml:space="preserve">13. Питання порядку денного винесене на голосування № 13. Про внесення змін до Положення про Загальні збори АКЦІОНЕРНОГО ТОВАРИСТВА «ХЕРСОНГАЗ»  шляхом викладення його в новій редакції. </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w:t>
      </w:r>
    </w:p>
    <w:p w:rsidR="00112AAF" w:rsidRPr="00851569" w:rsidRDefault="00112AAF" w:rsidP="00112AAF">
      <w:pPr>
        <w:pStyle w:val="Default"/>
        <w:ind w:firstLine="708"/>
        <w:jc w:val="both"/>
        <w:rPr>
          <w:color w:val="auto"/>
          <w:sz w:val="22"/>
          <w:szCs w:val="22"/>
        </w:rPr>
      </w:pPr>
      <w:r w:rsidRPr="00851569">
        <w:rPr>
          <w:color w:val="auto"/>
          <w:sz w:val="22"/>
          <w:szCs w:val="22"/>
        </w:rPr>
        <w:t xml:space="preserve">1. Внести зміни до Положення про Загальні збори АКЦІОНЕРНОГО ТОВАРИСТВА «ХЕРСОНГАЗ» шляхом викладення його у новій редакції, що додається. </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rPr>
        <w:t>2. Надати повноваження підписати нову редакцію Положення про Загальні збори АКЦІОНЕРНОГО ТОВАРИСТВА «ХЕРСОНГАЗ» - Г</w:t>
      </w:r>
      <w:r w:rsidRPr="00851569">
        <w:rPr>
          <w:color w:val="auto"/>
          <w:sz w:val="22"/>
          <w:szCs w:val="22"/>
          <w:shd w:val="clear" w:color="auto" w:fill="FFFFFF"/>
        </w:rPr>
        <w:t>олові правління АТ «ХЕРСОНГАЗ» Альберту ЗАНГІЄВУ.</w:t>
      </w:r>
    </w:p>
    <w:p w:rsidR="00112AAF" w:rsidRPr="00851569" w:rsidRDefault="00112AAF" w:rsidP="00112AAF">
      <w:pPr>
        <w:pStyle w:val="Default"/>
        <w:jc w:val="both"/>
        <w:rPr>
          <w:color w:val="auto"/>
          <w:sz w:val="22"/>
          <w:szCs w:val="22"/>
        </w:rPr>
      </w:pPr>
    </w:p>
    <w:p w:rsidR="00112AAF" w:rsidRPr="00851569" w:rsidRDefault="00112AAF" w:rsidP="00112AAF">
      <w:pPr>
        <w:pStyle w:val="Default"/>
        <w:ind w:firstLine="708"/>
        <w:jc w:val="both"/>
        <w:rPr>
          <w:color w:val="auto"/>
          <w:sz w:val="22"/>
          <w:szCs w:val="22"/>
        </w:rPr>
      </w:pPr>
      <w:r w:rsidRPr="00851569">
        <w:rPr>
          <w:color w:val="auto"/>
          <w:sz w:val="22"/>
          <w:szCs w:val="22"/>
        </w:rPr>
        <w:t xml:space="preserve">14. Питання порядку денного винесене на голосування № 14. Про внесення змін до Положення про Наглядову раду АКЦІОНЕРНОГО ТОВАРИСТВА «ХЕРСОНГАЗ» шляхом викладення його в новій редакції. </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w:t>
      </w:r>
    </w:p>
    <w:p w:rsidR="00112AAF" w:rsidRPr="00851569" w:rsidRDefault="00112AAF" w:rsidP="00112AAF">
      <w:pPr>
        <w:pStyle w:val="Default"/>
        <w:ind w:firstLine="708"/>
        <w:jc w:val="both"/>
        <w:rPr>
          <w:color w:val="auto"/>
          <w:sz w:val="22"/>
          <w:szCs w:val="22"/>
        </w:rPr>
      </w:pPr>
      <w:r w:rsidRPr="00851569">
        <w:rPr>
          <w:color w:val="auto"/>
          <w:sz w:val="22"/>
          <w:szCs w:val="22"/>
        </w:rPr>
        <w:t xml:space="preserve">1. Внести зміни до Положення про Наглядову раду АКЦІОНЕРНОГО ТОВАРИСТВА «ХЕРСОНГАЗ» шляхом викладення його у новій редакції, що додається. </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rPr>
        <w:t>2. Надати повноваження підписати нову редакцію Положення про Наглядову раду АКЦІОНЕРНОГО ТОВАРИСТВА «ХЕРСОНГАЗ» - Г</w:t>
      </w:r>
      <w:r w:rsidRPr="00851569">
        <w:rPr>
          <w:color w:val="auto"/>
          <w:sz w:val="22"/>
          <w:szCs w:val="22"/>
          <w:shd w:val="clear" w:color="auto" w:fill="FFFFFF"/>
        </w:rPr>
        <w:t>олові правління АТ «ХЕРСОНГАЗ» Альберту ЗАНГІЄВУ.</w:t>
      </w:r>
    </w:p>
    <w:p w:rsidR="00112AAF" w:rsidRPr="00851569" w:rsidRDefault="00112AAF" w:rsidP="00112AAF">
      <w:pPr>
        <w:pStyle w:val="Default"/>
        <w:ind w:firstLine="708"/>
        <w:jc w:val="both"/>
        <w:rPr>
          <w:color w:val="auto"/>
          <w:sz w:val="22"/>
          <w:szCs w:val="22"/>
        </w:rPr>
      </w:pPr>
    </w:p>
    <w:p w:rsidR="00112AAF" w:rsidRPr="00851569" w:rsidRDefault="00112AAF" w:rsidP="00112AAF">
      <w:pPr>
        <w:pStyle w:val="Default"/>
        <w:ind w:firstLine="708"/>
        <w:jc w:val="both"/>
        <w:rPr>
          <w:color w:val="auto"/>
          <w:sz w:val="22"/>
          <w:szCs w:val="22"/>
        </w:rPr>
      </w:pPr>
      <w:r w:rsidRPr="00851569">
        <w:rPr>
          <w:color w:val="auto"/>
          <w:sz w:val="22"/>
          <w:szCs w:val="22"/>
        </w:rPr>
        <w:t xml:space="preserve">15. Питання порядку денного винесене на голосування № 15. Про внесення змін до Положення про Правління АКЦІОНЕРНОГО ТОВАРИСТВА «ХЕРСОНГАЗ» шляхом викладення його в новій редакції. </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w:t>
      </w:r>
    </w:p>
    <w:p w:rsidR="00112AAF" w:rsidRPr="00851569" w:rsidRDefault="00112AAF" w:rsidP="00112AAF">
      <w:pPr>
        <w:pStyle w:val="Default"/>
        <w:ind w:firstLine="708"/>
        <w:jc w:val="both"/>
        <w:rPr>
          <w:color w:val="auto"/>
          <w:sz w:val="22"/>
          <w:szCs w:val="22"/>
        </w:rPr>
      </w:pPr>
      <w:r w:rsidRPr="00851569">
        <w:rPr>
          <w:color w:val="auto"/>
          <w:sz w:val="22"/>
          <w:szCs w:val="22"/>
        </w:rPr>
        <w:t xml:space="preserve">1. Внести зміни до Положення про Правління АКЦІОНЕРНОГО ТОВАРИСТВА «ХЕРСОНГАЗ» шляхом викладення його у новій редакції, що додається. </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rPr>
        <w:t>2. Надати повноваження підписати нову редакцію Положення про Правління АКЦІОНЕРНОГО ТОВАРИСТВА «ХЕРСОНГАЗ» - Г</w:t>
      </w:r>
      <w:r w:rsidRPr="00851569">
        <w:rPr>
          <w:color w:val="auto"/>
          <w:sz w:val="22"/>
          <w:szCs w:val="22"/>
          <w:shd w:val="clear" w:color="auto" w:fill="FFFFFF"/>
        </w:rPr>
        <w:t>олові правління АТ «ХЕРСОНГАЗ» Альберту ЗАНГІЄВУ.</w:t>
      </w:r>
    </w:p>
    <w:p w:rsidR="00112AAF" w:rsidRPr="00851569" w:rsidRDefault="00112AAF" w:rsidP="00112AAF">
      <w:pPr>
        <w:pStyle w:val="Default"/>
        <w:jc w:val="both"/>
        <w:rPr>
          <w:color w:val="auto"/>
          <w:sz w:val="22"/>
          <w:szCs w:val="22"/>
        </w:rPr>
      </w:pP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shd w:val="clear" w:color="auto" w:fill="FFFFFF"/>
        </w:rPr>
        <w:t>16.  </w:t>
      </w:r>
      <w:r w:rsidRPr="00851569">
        <w:rPr>
          <w:color w:val="auto"/>
          <w:sz w:val="22"/>
          <w:szCs w:val="22"/>
        </w:rPr>
        <w:t xml:space="preserve">Питання порядку денного винесене на голосування № 16. </w:t>
      </w:r>
      <w:r w:rsidRPr="00851569">
        <w:rPr>
          <w:color w:val="auto"/>
          <w:sz w:val="22"/>
          <w:szCs w:val="22"/>
          <w:shd w:val="clear" w:color="auto" w:fill="FFFFFF"/>
        </w:rPr>
        <w:t>Про попереднє надання згоди на вчинення значних правочинів в частині укладення договорів, які можуть вчинятися Товариством у ході поточної господарської діяльності, на суму понад 25 %  вартості активів за даними останньої фінансової звітності Товариства.</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w:t>
      </w:r>
    </w:p>
    <w:p w:rsidR="00112AAF" w:rsidRPr="00851569" w:rsidRDefault="00112AAF" w:rsidP="00112AAF">
      <w:pPr>
        <w:spacing w:after="0" w:line="240" w:lineRule="auto"/>
        <w:ind w:firstLine="709"/>
        <w:jc w:val="both"/>
        <w:rPr>
          <w:rFonts w:ascii="Times New Roman" w:hAnsi="Times New Roman" w:cs="Times New Roman"/>
          <w:shd w:val="clear" w:color="auto" w:fill="FFFFFF"/>
        </w:rPr>
      </w:pPr>
      <w:r w:rsidRPr="00851569">
        <w:rPr>
          <w:rFonts w:ascii="Times New Roman" w:hAnsi="Times New Roman" w:cs="Times New Roman"/>
        </w:rPr>
        <w:t xml:space="preserve">1. Відповідно до вимог статті 106 Закону України «Про акціонерні товариства» </w:t>
      </w:r>
      <w:r w:rsidRPr="00851569">
        <w:rPr>
          <w:rFonts w:ascii="Times New Roman" w:hAnsi="Times New Roman" w:cs="Times New Roman"/>
          <w:shd w:val="clear" w:color="auto" w:fill="FFFFFF"/>
        </w:rPr>
        <w:t>попередньо надати згоду на вчинення АТ «ХЕРСОНГАЗ» значних правочинів, які можуть вчинятися Товариством протягом не більш як одного року з дати прийняття такого рішення, у ході поточної господарської діяльності, на суму понад 25 % вартості активів за даними останньої річної фінансової звітності товариства в частині укладення наступних договорів:</w:t>
      </w:r>
    </w:p>
    <w:p w:rsidR="00112AAF" w:rsidRPr="00851569" w:rsidRDefault="00112AAF" w:rsidP="00112AAF">
      <w:pPr>
        <w:spacing w:after="0" w:line="240" w:lineRule="auto"/>
        <w:ind w:firstLine="709"/>
        <w:jc w:val="both"/>
        <w:rPr>
          <w:rFonts w:ascii="Times New Roman" w:hAnsi="Times New Roman" w:cs="Times New Roman"/>
        </w:rPr>
      </w:pPr>
      <w:r w:rsidRPr="00851569">
        <w:rPr>
          <w:rFonts w:ascii="Times New Roman" w:hAnsi="Times New Roman" w:cs="Times New Roman"/>
        </w:rPr>
        <w:t xml:space="preserve">1.1. Купівлі-продажу/постачання природного газу для виробничо-технологічних витрат та нормованих втрат –1 500 000 </w:t>
      </w:r>
      <w:proofErr w:type="spellStart"/>
      <w:r w:rsidRPr="00851569">
        <w:rPr>
          <w:rFonts w:ascii="Times New Roman" w:hAnsi="Times New Roman" w:cs="Times New Roman"/>
        </w:rPr>
        <w:t>тис.грн</w:t>
      </w:r>
      <w:proofErr w:type="spellEnd"/>
      <w:r w:rsidRPr="00851569">
        <w:rPr>
          <w:rFonts w:ascii="Times New Roman" w:hAnsi="Times New Roman" w:cs="Times New Roman"/>
        </w:rPr>
        <w:t xml:space="preserve">. </w:t>
      </w:r>
    </w:p>
    <w:p w:rsidR="00112AAF" w:rsidRPr="00851569" w:rsidRDefault="00112AAF" w:rsidP="00112AAF">
      <w:pPr>
        <w:spacing w:after="0" w:line="240" w:lineRule="auto"/>
        <w:ind w:firstLine="709"/>
        <w:jc w:val="both"/>
        <w:rPr>
          <w:rFonts w:ascii="Times New Roman" w:hAnsi="Times New Roman" w:cs="Times New Roman"/>
        </w:rPr>
      </w:pPr>
      <w:r w:rsidRPr="00851569">
        <w:rPr>
          <w:rFonts w:ascii="Times New Roman" w:hAnsi="Times New Roman" w:cs="Times New Roman"/>
        </w:rPr>
        <w:t xml:space="preserve">1.2. Купівлі-продажу/постачання природного газу для власних потреб – 15 000 </w:t>
      </w:r>
      <w:proofErr w:type="spellStart"/>
      <w:r w:rsidRPr="00851569">
        <w:rPr>
          <w:rFonts w:ascii="Times New Roman" w:hAnsi="Times New Roman" w:cs="Times New Roman"/>
        </w:rPr>
        <w:t>тис.грн</w:t>
      </w:r>
      <w:proofErr w:type="spellEnd"/>
      <w:r w:rsidRPr="00851569">
        <w:rPr>
          <w:rFonts w:ascii="Times New Roman" w:hAnsi="Times New Roman" w:cs="Times New Roman"/>
        </w:rPr>
        <w:t xml:space="preserve">. </w:t>
      </w:r>
    </w:p>
    <w:p w:rsidR="00112AAF" w:rsidRPr="00851569" w:rsidRDefault="00112AAF" w:rsidP="00112AAF">
      <w:pPr>
        <w:spacing w:after="0" w:line="240" w:lineRule="auto"/>
        <w:ind w:firstLine="709"/>
        <w:jc w:val="both"/>
        <w:rPr>
          <w:rFonts w:ascii="Times New Roman" w:hAnsi="Times New Roman" w:cs="Times New Roman"/>
        </w:rPr>
      </w:pPr>
      <w:r w:rsidRPr="00851569">
        <w:rPr>
          <w:rFonts w:ascii="Times New Roman" w:hAnsi="Times New Roman" w:cs="Times New Roman"/>
        </w:rPr>
        <w:t xml:space="preserve">1.3. Надання послуг з розподілу природного газу - 200 000 тис. грн. </w:t>
      </w:r>
    </w:p>
    <w:p w:rsidR="00112AAF" w:rsidRPr="00851569" w:rsidRDefault="00112AAF" w:rsidP="00112AAF">
      <w:pPr>
        <w:ind w:firstLine="708"/>
        <w:jc w:val="both"/>
        <w:rPr>
          <w:rFonts w:ascii="Times New Roman" w:hAnsi="Times New Roman" w:cs="Times New Roman"/>
        </w:rPr>
      </w:pPr>
      <w:r w:rsidRPr="00851569">
        <w:rPr>
          <w:rFonts w:ascii="Times New Roman" w:hAnsi="Times New Roman" w:cs="Times New Roman"/>
        </w:rPr>
        <w:t>1.4.Закупівля послуг за Типовим договором транспортування природного газу, затвердженого Постановою НКРЕКП від 30.09.2015 року №2497 (із змінами та доповненнями) – 50 000 тис. грн.</w:t>
      </w:r>
    </w:p>
    <w:p w:rsidR="00112AAF" w:rsidRPr="00851569" w:rsidRDefault="00112AAF" w:rsidP="00112AAF">
      <w:pPr>
        <w:ind w:firstLine="708"/>
        <w:jc w:val="both"/>
        <w:rPr>
          <w:rFonts w:ascii="Times New Roman" w:hAnsi="Times New Roman" w:cs="Times New Roman"/>
        </w:rPr>
      </w:pPr>
      <w:r w:rsidRPr="00851569">
        <w:rPr>
          <w:rFonts w:ascii="Times New Roman" w:hAnsi="Times New Roman" w:cs="Times New Roman"/>
        </w:rPr>
        <w:t>2. Надати повноваження Голов</w:t>
      </w:r>
      <w:r w:rsidR="003F3098" w:rsidRPr="00851569">
        <w:rPr>
          <w:rFonts w:ascii="Times New Roman" w:hAnsi="Times New Roman" w:cs="Times New Roman"/>
        </w:rPr>
        <w:t>і</w:t>
      </w:r>
      <w:r w:rsidRPr="00851569">
        <w:rPr>
          <w:rFonts w:ascii="Times New Roman" w:hAnsi="Times New Roman" w:cs="Times New Roman"/>
        </w:rPr>
        <w:t xml:space="preserve"> </w:t>
      </w:r>
      <w:r w:rsidR="003F3098" w:rsidRPr="00851569">
        <w:rPr>
          <w:rFonts w:ascii="Times New Roman" w:hAnsi="Times New Roman" w:cs="Times New Roman"/>
        </w:rPr>
        <w:t>п</w:t>
      </w:r>
      <w:r w:rsidRPr="00851569">
        <w:rPr>
          <w:rFonts w:ascii="Times New Roman" w:hAnsi="Times New Roman" w:cs="Times New Roman"/>
        </w:rPr>
        <w:t xml:space="preserve">равління АТ «ХЕРСОНГАЗ» </w:t>
      </w:r>
      <w:r w:rsidRPr="00851569">
        <w:rPr>
          <w:rFonts w:ascii="Times New Roman" w:hAnsi="Times New Roman" w:cs="Times New Roman"/>
          <w:shd w:val="clear" w:color="auto" w:fill="FFFFFF"/>
        </w:rPr>
        <w:t xml:space="preserve">Альберту ЗАНГІЄВУ </w:t>
      </w:r>
      <w:r w:rsidRPr="00851569">
        <w:rPr>
          <w:rFonts w:ascii="Times New Roman" w:hAnsi="Times New Roman" w:cs="Times New Roman"/>
        </w:rPr>
        <w:t>на вчинення/підписання від імені Товариства правочину/</w:t>
      </w:r>
      <w:proofErr w:type="spellStart"/>
      <w:r w:rsidRPr="00851569">
        <w:rPr>
          <w:rFonts w:ascii="Times New Roman" w:hAnsi="Times New Roman" w:cs="Times New Roman"/>
        </w:rPr>
        <w:t>ів</w:t>
      </w:r>
      <w:proofErr w:type="spellEnd"/>
      <w:r w:rsidRPr="00851569">
        <w:rPr>
          <w:rFonts w:ascii="Times New Roman" w:hAnsi="Times New Roman" w:cs="Times New Roman"/>
        </w:rPr>
        <w:t xml:space="preserve">, зазначених у пункті 1 цього рішення. </w:t>
      </w:r>
    </w:p>
    <w:p w:rsidR="00112AAF" w:rsidRPr="00851569" w:rsidRDefault="00112AAF" w:rsidP="00112AAF">
      <w:pPr>
        <w:ind w:firstLine="708"/>
        <w:jc w:val="both"/>
        <w:rPr>
          <w:rFonts w:ascii="Times New Roman" w:hAnsi="Times New Roman" w:cs="Times New Roman"/>
          <w:shd w:val="clear" w:color="auto" w:fill="FFFFFF"/>
        </w:rPr>
      </w:pPr>
      <w:r w:rsidRPr="00851569">
        <w:rPr>
          <w:rFonts w:ascii="Times New Roman" w:hAnsi="Times New Roman" w:cs="Times New Roman"/>
        </w:rPr>
        <w:t xml:space="preserve">Інші значні правочини, вартість яких становить від 10 до 25 відсотків вартості </w:t>
      </w:r>
      <w:r w:rsidRPr="00851569">
        <w:rPr>
          <w:rFonts w:ascii="Times New Roman" w:hAnsi="Times New Roman" w:cs="Times New Roman"/>
          <w:shd w:val="clear" w:color="auto" w:fill="FFFFFF"/>
        </w:rPr>
        <w:t>активів за даними останньої річної фінансової звітності Товариства укладаються головою правління за умови прийняття рішення про їх вчинення наглядовою радою Товариства.</w:t>
      </w:r>
    </w:p>
    <w:p w:rsidR="00112AAF" w:rsidRPr="00851569" w:rsidRDefault="00112AAF" w:rsidP="00112AAF">
      <w:pPr>
        <w:pStyle w:val="Default"/>
        <w:ind w:firstLine="708"/>
        <w:jc w:val="both"/>
        <w:rPr>
          <w:color w:val="auto"/>
          <w:sz w:val="22"/>
          <w:szCs w:val="22"/>
          <w:shd w:val="clear" w:color="auto" w:fill="FFFFFF"/>
        </w:rPr>
      </w:pPr>
      <w:r w:rsidRPr="00851569">
        <w:rPr>
          <w:color w:val="auto"/>
          <w:sz w:val="22"/>
          <w:szCs w:val="22"/>
          <w:shd w:val="clear" w:color="auto" w:fill="FFFFFF"/>
        </w:rPr>
        <w:t xml:space="preserve">17. </w:t>
      </w:r>
      <w:r w:rsidRPr="00851569">
        <w:rPr>
          <w:color w:val="auto"/>
          <w:sz w:val="22"/>
          <w:szCs w:val="22"/>
        </w:rPr>
        <w:t xml:space="preserve">Питання порядку денного винесене на голосування № 17. </w:t>
      </w:r>
      <w:r w:rsidRPr="00851569">
        <w:rPr>
          <w:color w:val="auto"/>
          <w:sz w:val="22"/>
          <w:szCs w:val="22"/>
          <w:shd w:val="clear" w:color="auto" w:fill="FFFFFF"/>
        </w:rPr>
        <w:t xml:space="preserve">Про надання повноважень Голові та Секретарю загальних зборів акціонерів </w:t>
      </w:r>
      <w:r w:rsidRPr="00851569">
        <w:rPr>
          <w:color w:val="auto"/>
          <w:sz w:val="22"/>
          <w:szCs w:val="22"/>
        </w:rPr>
        <w:t>АТ «ХЕРСОНГАЗ»</w:t>
      </w:r>
      <w:r w:rsidRPr="00851569">
        <w:rPr>
          <w:color w:val="auto"/>
          <w:sz w:val="22"/>
          <w:szCs w:val="22"/>
          <w:shd w:val="clear" w:color="auto" w:fill="FFFFFF"/>
        </w:rPr>
        <w:t xml:space="preserve"> підписати протокол загальних зборів акціонерів від 29 грудня 2023 року.</w:t>
      </w:r>
    </w:p>
    <w:p w:rsidR="00112AAF" w:rsidRPr="00851569" w:rsidRDefault="00112AAF" w:rsidP="00112AAF">
      <w:pPr>
        <w:pStyle w:val="Default"/>
        <w:ind w:firstLine="708"/>
        <w:jc w:val="both"/>
        <w:rPr>
          <w:color w:val="auto"/>
          <w:sz w:val="22"/>
          <w:szCs w:val="22"/>
        </w:rPr>
      </w:pPr>
      <w:r w:rsidRPr="00851569">
        <w:rPr>
          <w:color w:val="auto"/>
          <w:sz w:val="22"/>
          <w:szCs w:val="22"/>
          <w:u w:val="single"/>
        </w:rPr>
        <w:t>Проект рішення з цього питання</w:t>
      </w:r>
      <w:r w:rsidRPr="00851569">
        <w:rPr>
          <w:color w:val="auto"/>
          <w:sz w:val="22"/>
          <w:szCs w:val="22"/>
        </w:rPr>
        <w:t xml:space="preserve">: </w:t>
      </w:r>
      <w:r w:rsidRPr="00851569">
        <w:rPr>
          <w:color w:val="auto"/>
          <w:sz w:val="22"/>
          <w:szCs w:val="22"/>
          <w:shd w:val="clear" w:color="auto" w:fill="FFFFFF"/>
        </w:rPr>
        <w:t xml:space="preserve">Надати повноваження на підписання протоколу загальних зборів акціонерів </w:t>
      </w:r>
      <w:r w:rsidRPr="00851569">
        <w:rPr>
          <w:color w:val="auto"/>
          <w:sz w:val="22"/>
          <w:szCs w:val="22"/>
        </w:rPr>
        <w:t xml:space="preserve">АТ «ХЕРСОНГАЗ», які призначені на </w:t>
      </w:r>
      <w:r w:rsidRPr="00851569">
        <w:rPr>
          <w:color w:val="auto"/>
          <w:sz w:val="22"/>
          <w:szCs w:val="22"/>
          <w:shd w:val="clear" w:color="auto" w:fill="FFFFFF"/>
        </w:rPr>
        <w:t xml:space="preserve"> 29 грудня 2023 року Голові загальних зборів акціонерів </w:t>
      </w:r>
      <w:r w:rsidRPr="00851569">
        <w:rPr>
          <w:color w:val="auto"/>
          <w:sz w:val="22"/>
          <w:szCs w:val="22"/>
        </w:rPr>
        <w:t xml:space="preserve">АТ «ХЕРСОНГАЗ» - </w:t>
      </w:r>
      <w:r w:rsidRPr="00851569">
        <w:rPr>
          <w:color w:val="auto"/>
          <w:sz w:val="22"/>
          <w:szCs w:val="22"/>
          <w:shd w:val="clear" w:color="auto" w:fill="FFFFFF"/>
        </w:rPr>
        <w:t xml:space="preserve">Альберту ЗАНГІЄВУ та секретарю загальних зборів акціонерів </w:t>
      </w:r>
      <w:r w:rsidRPr="00851569">
        <w:rPr>
          <w:color w:val="auto"/>
          <w:sz w:val="22"/>
          <w:szCs w:val="22"/>
        </w:rPr>
        <w:t xml:space="preserve">АТ«ХЕРСОНГАЗ» - </w:t>
      </w:r>
      <w:r w:rsidR="003F3098" w:rsidRPr="00851569">
        <w:rPr>
          <w:color w:val="auto"/>
          <w:sz w:val="22"/>
          <w:szCs w:val="22"/>
        </w:rPr>
        <w:t xml:space="preserve"> </w:t>
      </w:r>
      <w:r w:rsidRPr="00851569">
        <w:rPr>
          <w:color w:val="auto"/>
          <w:sz w:val="22"/>
          <w:szCs w:val="22"/>
        </w:rPr>
        <w:t>Олександру ШЕСТЕРНЕНКУ.</w:t>
      </w:r>
    </w:p>
    <w:p w:rsidR="00112AAF" w:rsidRPr="00851569" w:rsidRDefault="00112AAF" w:rsidP="00452807">
      <w:pPr>
        <w:pStyle w:val="Default"/>
        <w:ind w:firstLine="708"/>
        <w:jc w:val="both"/>
        <w:rPr>
          <w:color w:val="auto"/>
          <w:sz w:val="22"/>
          <w:szCs w:val="22"/>
        </w:rPr>
      </w:pPr>
    </w:p>
    <w:p w:rsidR="00112AAF" w:rsidRPr="00851569" w:rsidRDefault="00112AAF" w:rsidP="00452807">
      <w:pPr>
        <w:pStyle w:val="Default"/>
        <w:ind w:firstLine="708"/>
        <w:jc w:val="both"/>
        <w:rPr>
          <w:color w:val="auto"/>
          <w:sz w:val="22"/>
          <w:szCs w:val="22"/>
        </w:rPr>
      </w:pPr>
    </w:p>
    <w:p w:rsidR="004860C4" w:rsidRPr="00851569" w:rsidRDefault="004860C4" w:rsidP="005C047C">
      <w:pPr>
        <w:pStyle w:val="Default"/>
        <w:ind w:firstLine="567"/>
        <w:jc w:val="both"/>
        <w:rPr>
          <w:rFonts w:eastAsia="Times New Roman"/>
          <w:color w:val="auto"/>
          <w:sz w:val="22"/>
          <w:szCs w:val="22"/>
          <w:lang w:eastAsia="uk-UA"/>
        </w:rPr>
      </w:pPr>
      <w:r w:rsidRPr="00851569">
        <w:rPr>
          <w:rFonts w:eastAsia="Times New Roman"/>
          <w:color w:val="auto"/>
          <w:sz w:val="22"/>
          <w:szCs w:val="22"/>
          <w:lang w:eastAsia="uk-UA"/>
        </w:rPr>
        <w:t xml:space="preserve">Адреса сторінки на власному </w:t>
      </w:r>
      <w:proofErr w:type="spellStart"/>
      <w:r w:rsidRPr="00851569">
        <w:rPr>
          <w:rFonts w:eastAsia="Times New Roman"/>
          <w:color w:val="auto"/>
          <w:sz w:val="22"/>
          <w:szCs w:val="22"/>
          <w:lang w:eastAsia="uk-UA"/>
        </w:rPr>
        <w:t>веб-сайті</w:t>
      </w:r>
      <w:proofErr w:type="spellEnd"/>
      <w:r w:rsidRPr="00851569">
        <w:rPr>
          <w:rFonts w:eastAsia="Times New Roman"/>
          <w:color w:val="auto"/>
          <w:sz w:val="22"/>
          <w:szCs w:val="22"/>
          <w:lang w:eastAsia="uk-UA"/>
        </w:rPr>
        <w:t xml:space="preserve"> АТ «ХЕРСОНГАЗ» </w:t>
      </w:r>
      <w:r w:rsidR="00281AF3" w:rsidRPr="00851569">
        <w:rPr>
          <w:rFonts w:eastAsia="Times New Roman"/>
          <w:color w:val="auto"/>
          <w:sz w:val="22"/>
          <w:szCs w:val="22"/>
          <w:lang w:eastAsia="uk-UA"/>
        </w:rPr>
        <w:t xml:space="preserve">- </w:t>
      </w:r>
      <w:hyperlink r:id="rId7" w:history="1">
        <w:r w:rsidR="00281AF3" w:rsidRPr="00851569">
          <w:rPr>
            <w:rStyle w:val="a3"/>
            <w:color w:val="auto"/>
            <w:sz w:val="22"/>
            <w:szCs w:val="22"/>
            <w:lang w:val="en-US"/>
          </w:rPr>
          <w:t>https</w:t>
        </w:r>
        <w:r w:rsidR="00281AF3" w:rsidRPr="00851569">
          <w:rPr>
            <w:rStyle w:val="a3"/>
            <w:color w:val="auto"/>
            <w:sz w:val="22"/>
            <w:szCs w:val="22"/>
          </w:rPr>
          <w:t>://</w:t>
        </w:r>
        <w:r w:rsidR="00281AF3" w:rsidRPr="00851569">
          <w:rPr>
            <w:rStyle w:val="a3"/>
            <w:color w:val="auto"/>
            <w:sz w:val="22"/>
            <w:szCs w:val="22"/>
            <w:lang w:val="en-US"/>
          </w:rPr>
          <w:t>gaz</w:t>
        </w:r>
        <w:r w:rsidR="00281AF3" w:rsidRPr="00851569">
          <w:rPr>
            <w:rStyle w:val="a3"/>
            <w:color w:val="auto"/>
            <w:sz w:val="22"/>
            <w:szCs w:val="22"/>
          </w:rPr>
          <w:t>.</w:t>
        </w:r>
        <w:r w:rsidR="00281AF3" w:rsidRPr="00851569">
          <w:rPr>
            <w:rStyle w:val="a3"/>
            <w:color w:val="auto"/>
            <w:sz w:val="22"/>
            <w:szCs w:val="22"/>
            <w:lang w:val="en-US"/>
          </w:rPr>
          <w:t>kherson</w:t>
        </w:r>
        <w:r w:rsidR="00281AF3" w:rsidRPr="00851569">
          <w:rPr>
            <w:rStyle w:val="a3"/>
            <w:color w:val="auto"/>
            <w:sz w:val="22"/>
            <w:szCs w:val="22"/>
          </w:rPr>
          <w:t>.</w:t>
        </w:r>
        <w:r w:rsidR="00281AF3" w:rsidRPr="00851569">
          <w:rPr>
            <w:rStyle w:val="a3"/>
            <w:color w:val="auto"/>
            <w:sz w:val="22"/>
            <w:szCs w:val="22"/>
            <w:lang w:val="en-US"/>
          </w:rPr>
          <w:t>ua</w:t>
        </w:r>
      </w:hyperlink>
      <w:r w:rsidR="00281AF3" w:rsidRPr="00851569">
        <w:rPr>
          <w:color w:val="auto"/>
          <w:sz w:val="22"/>
          <w:szCs w:val="22"/>
        </w:rPr>
        <w:t xml:space="preserve">, посилання -  </w:t>
      </w:r>
      <w:r w:rsidR="00281AF3" w:rsidRPr="00851569">
        <w:rPr>
          <w:color w:val="auto"/>
          <w:sz w:val="22"/>
          <w:szCs w:val="22"/>
          <w:lang w:val="en-US"/>
        </w:rPr>
        <w:t>https</w:t>
      </w:r>
      <w:r w:rsidR="00281AF3" w:rsidRPr="00851569">
        <w:rPr>
          <w:color w:val="auto"/>
          <w:sz w:val="22"/>
          <w:szCs w:val="22"/>
        </w:rPr>
        <w:t>://</w:t>
      </w:r>
      <w:r w:rsidR="00281AF3" w:rsidRPr="00851569">
        <w:rPr>
          <w:color w:val="auto"/>
        </w:rPr>
        <w:t xml:space="preserve"> </w:t>
      </w:r>
      <w:proofErr w:type="spellStart"/>
      <w:r w:rsidR="00281AF3" w:rsidRPr="00851569">
        <w:rPr>
          <w:color w:val="auto"/>
          <w:sz w:val="22"/>
          <w:szCs w:val="22"/>
          <w:lang w:val="en-US"/>
        </w:rPr>
        <w:t>gaz</w:t>
      </w:r>
      <w:proofErr w:type="spellEnd"/>
      <w:r w:rsidR="00281AF3" w:rsidRPr="00851569">
        <w:rPr>
          <w:color w:val="auto"/>
          <w:sz w:val="22"/>
          <w:szCs w:val="22"/>
        </w:rPr>
        <w:t>.</w:t>
      </w:r>
      <w:proofErr w:type="spellStart"/>
      <w:r w:rsidR="00281AF3" w:rsidRPr="00851569">
        <w:rPr>
          <w:color w:val="auto"/>
          <w:sz w:val="22"/>
          <w:szCs w:val="22"/>
          <w:lang w:val="en-US"/>
        </w:rPr>
        <w:t>kherson</w:t>
      </w:r>
      <w:proofErr w:type="spellEnd"/>
      <w:r w:rsidR="00281AF3" w:rsidRPr="00851569">
        <w:rPr>
          <w:color w:val="auto"/>
          <w:sz w:val="22"/>
          <w:szCs w:val="22"/>
        </w:rPr>
        <w:t>.</w:t>
      </w:r>
      <w:proofErr w:type="spellStart"/>
      <w:r w:rsidR="00281AF3" w:rsidRPr="00851569">
        <w:rPr>
          <w:color w:val="auto"/>
          <w:sz w:val="22"/>
          <w:szCs w:val="22"/>
          <w:lang w:val="en-US"/>
        </w:rPr>
        <w:t>ua</w:t>
      </w:r>
      <w:proofErr w:type="spellEnd"/>
      <w:r w:rsidR="00281AF3" w:rsidRPr="00851569">
        <w:rPr>
          <w:color w:val="auto"/>
          <w:sz w:val="22"/>
          <w:szCs w:val="22"/>
        </w:rPr>
        <w:t>/?</w:t>
      </w:r>
      <w:r w:rsidR="00281AF3" w:rsidRPr="00851569">
        <w:rPr>
          <w:color w:val="auto"/>
          <w:sz w:val="22"/>
          <w:szCs w:val="22"/>
          <w:lang w:val="en-US"/>
        </w:rPr>
        <w:t>cat</w:t>
      </w:r>
      <w:r w:rsidR="00281AF3" w:rsidRPr="00851569">
        <w:rPr>
          <w:color w:val="auto"/>
          <w:sz w:val="22"/>
          <w:szCs w:val="22"/>
        </w:rPr>
        <w:t xml:space="preserve">=32 </w:t>
      </w:r>
      <w:r w:rsidRPr="00851569">
        <w:rPr>
          <w:rFonts w:eastAsia="Times New Roman"/>
          <w:color w:val="auto"/>
          <w:sz w:val="22"/>
          <w:szCs w:val="22"/>
          <w:lang w:eastAsia="uk-UA"/>
        </w:rPr>
        <w:t xml:space="preserve"> </w:t>
      </w:r>
      <w:r w:rsidR="00281AF3" w:rsidRPr="00851569">
        <w:rPr>
          <w:rFonts w:eastAsia="Times New Roman"/>
          <w:color w:val="auto"/>
          <w:sz w:val="22"/>
          <w:szCs w:val="22"/>
          <w:lang w:eastAsia="uk-UA"/>
        </w:rPr>
        <w:t>де</w:t>
      </w:r>
      <w:r w:rsidRPr="00851569">
        <w:rPr>
          <w:rFonts w:eastAsia="Times New Roman"/>
          <w:color w:val="auto"/>
          <w:sz w:val="22"/>
          <w:szCs w:val="22"/>
          <w:lang w:eastAsia="uk-UA"/>
        </w:rPr>
        <w:t xml:space="preserve"> розміщен</w:t>
      </w:r>
      <w:r w:rsidR="00281AF3" w:rsidRPr="00851569">
        <w:rPr>
          <w:rFonts w:eastAsia="Times New Roman"/>
          <w:color w:val="auto"/>
          <w:sz w:val="22"/>
          <w:szCs w:val="22"/>
          <w:lang w:eastAsia="uk-UA"/>
        </w:rPr>
        <w:t>о</w:t>
      </w:r>
      <w:r w:rsidRPr="00851569">
        <w:rPr>
          <w:rFonts w:eastAsia="Times New Roman"/>
          <w:color w:val="auto"/>
          <w:sz w:val="22"/>
          <w:szCs w:val="22"/>
          <w:lang w:eastAsia="uk-UA"/>
        </w:rPr>
        <w:t xml:space="preserve"> інформаці</w:t>
      </w:r>
      <w:r w:rsidR="00281AF3" w:rsidRPr="00851569">
        <w:rPr>
          <w:rFonts w:eastAsia="Times New Roman"/>
          <w:color w:val="auto"/>
          <w:sz w:val="22"/>
          <w:szCs w:val="22"/>
          <w:lang w:eastAsia="uk-UA"/>
        </w:rPr>
        <w:t>ю</w:t>
      </w:r>
      <w:r w:rsidRPr="00851569">
        <w:rPr>
          <w:rFonts w:eastAsia="Times New Roman"/>
          <w:color w:val="auto"/>
          <w:sz w:val="22"/>
          <w:szCs w:val="22"/>
          <w:lang w:eastAsia="uk-UA"/>
        </w:rPr>
        <w:t>, передбачен</w:t>
      </w:r>
      <w:r w:rsidR="00281AF3" w:rsidRPr="00851569">
        <w:rPr>
          <w:rFonts w:eastAsia="Times New Roman"/>
          <w:color w:val="auto"/>
          <w:sz w:val="22"/>
          <w:szCs w:val="22"/>
          <w:lang w:eastAsia="uk-UA"/>
        </w:rPr>
        <w:t>у</w:t>
      </w:r>
      <w:r w:rsidRPr="00851569">
        <w:rPr>
          <w:rFonts w:eastAsia="Times New Roman"/>
          <w:color w:val="auto"/>
          <w:sz w:val="22"/>
          <w:szCs w:val="22"/>
          <w:lang w:eastAsia="uk-UA"/>
        </w:rPr>
        <w:t xml:space="preserve"> пунктом 38 Порядку. </w:t>
      </w:r>
    </w:p>
    <w:p w:rsidR="004860C4" w:rsidRPr="00851569" w:rsidRDefault="004860C4" w:rsidP="005C047C">
      <w:pPr>
        <w:pStyle w:val="Default"/>
        <w:ind w:firstLine="567"/>
        <w:jc w:val="both"/>
        <w:rPr>
          <w:rFonts w:eastAsia="Times New Roman"/>
          <w:color w:val="auto"/>
          <w:sz w:val="22"/>
          <w:szCs w:val="22"/>
          <w:lang w:eastAsia="uk-UA"/>
        </w:rPr>
      </w:pPr>
    </w:p>
    <w:p w:rsidR="004860C4" w:rsidRPr="00851569" w:rsidRDefault="00112AAF" w:rsidP="00281AF3">
      <w:pPr>
        <w:spacing w:line="300" w:lineRule="atLeast"/>
        <w:ind w:firstLine="567"/>
        <w:jc w:val="both"/>
        <w:rPr>
          <w:rFonts w:ascii="Times New Roman" w:eastAsia="Times New Roman" w:hAnsi="Times New Roman" w:cs="Times New Roman"/>
          <w:lang w:eastAsia="uk-UA"/>
        </w:rPr>
      </w:pPr>
      <w:r w:rsidRPr="00851569">
        <w:rPr>
          <w:rFonts w:ascii="Times New Roman" w:eastAsia="Times New Roman" w:hAnsi="Times New Roman" w:cs="Times New Roman"/>
          <w:lang w:eastAsia="uk-UA"/>
        </w:rPr>
        <w:t>Олександр ШЕСТЕРНЕНК</w:t>
      </w:r>
      <w:r w:rsidR="00281AF3" w:rsidRPr="00851569">
        <w:rPr>
          <w:rFonts w:ascii="Times New Roman" w:eastAsia="Times New Roman" w:hAnsi="Times New Roman" w:cs="Times New Roman"/>
          <w:lang w:eastAsia="uk-UA"/>
        </w:rPr>
        <w:t xml:space="preserve">О (контактний телефон: </w:t>
      </w:r>
      <w:r w:rsidR="008F08FF" w:rsidRPr="00851569">
        <w:rPr>
          <w:rFonts w:ascii="Times New Roman" w:eastAsia="Times New Roman" w:hAnsi="Times New Roman" w:cs="Times New Roman"/>
          <w:lang w:eastAsia="uk-UA"/>
        </w:rPr>
        <w:t>050</w:t>
      </w:r>
      <w:r w:rsidR="00281AF3" w:rsidRPr="00851569">
        <w:rPr>
          <w:rFonts w:ascii="Times New Roman" w:eastAsia="Times New Roman" w:hAnsi="Times New Roman" w:cs="Times New Roman"/>
          <w:lang w:eastAsia="uk-UA"/>
        </w:rPr>
        <w:t>-</w:t>
      </w:r>
      <w:r w:rsidR="008F08FF" w:rsidRPr="00851569">
        <w:rPr>
          <w:rFonts w:ascii="Times New Roman" w:eastAsia="Times New Roman" w:hAnsi="Times New Roman" w:cs="Times New Roman"/>
          <w:lang w:eastAsia="uk-UA"/>
        </w:rPr>
        <w:t>494-73-55</w:t>
      </w:r>
      <w:r w:rsidR="00281AF3" w:rsidRPr="00851569">
        <w:rPr>
          <w:rFonts w:ascii="Times New Roman" w:eastAsia="Times New Roman" w:hAnsi="Times New Roman" w:cs="Times New Roman"/>
          <w:lang w:eastAsia="uk-UA"/>
        </w:rPr>
        <w:t xml:space="preserve">, електронна адреса - </w:t>
      </w:r>
      <w:proofErr w:type="spellStart"/>
      <w:r w:rsidR="00281AF3" w:rsidRPr="00851569">
        <w:rPr>
          <w:rFonts w:ascii="Times New Roman" w:eastAsia="Times New Roman" w:hAnsi="Times New Roman" w:cs="Times New Roman"/>
          <w:lang w:eastAsia="uk-UA"/>
        </w:rPr>
        <w:t>secretary.gaz.kherson</w:t>
      </w:r>
      <w:proofErr w:type="spellEnd"/>
      <w:r w:rsidR="00281AF3" w:rsidRPr="00851569">
        <w:rPr>
          <w:rFonts w:ascii="Times New Roman" w:eastAsia="Times New Roman" w:hAnsi="Times New Roman" w:cs="Times New Roman"/>
          <w:lang w:eastAsia="uk-UA"/>
        </w:rPr>
        <w:t>@gmail.com</w:t>
      </w:r>
      <w:r w:rsidR="004860C4" w:rsidRPr="00851569">
        <w:rPr>
          <w:rFonts w:ascii="Times New Roman" w:eastAsia="Times New Roman" w:hAnsi="Times New Roman" w:cs="Times New Roman"/>
          <w:lang w:eastAsia="uk-UA"/>
        </w:rPr>
        <w:t xml:space="preserve">)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w:t>
      </w:r>
    </w:p>
    <w:p w:rsidR="004860C4" w:rsidRPr="00851569" w:rsidRDefault="004860C4" w:rsidP="005C047C">
      <w:pPr>
        <w:pStyle w:val="Default"/>
        <w:ind w:firstLine="567"/>
        <w:jc w:val="both"/>
        <w:rPr>
          <w:rFonts w:eastAsia="Times New Roman"/>
          <w:color w:val="auto"/>
          <w:sz w:val="22"/>
          <w:szCs w:val="22"/>
          <w:lang w:eastAsia="uk-UA"/>
        </w:rPr>
      </w:pPr>
    </w:p>
    <w:p w:rsidR="00E50BC4" w:rsidRPr="00851569" w:rsidRDefault="00E50BC4" w:rsidP="005C047C">
      <w:pPr>
        <w:pStyle w:val="rvps2"/>
        <w:shd w:val="clear" w:color="auto" w:fill="FFFFFF"/>
        <w:spacing w:before="0" w:beforeAutospacing="0" w:after="0" w:afterAutospacing="0"/>
        <w:ind w:firstLine="567"/>
        <w:jc w:val="both"/>
        <w:rPr>
          <w:sz w:val="22"/>
          <w:szCs w:val="22"/>
        </w:rPr>
      </w:pPr>
      <w:bookmarkStart w:id="5" w:name="n117"/>
      <w:bookmarkEnd w:id="5"/>
      <w:r w:rsidRPr="00851569">
        <w:rPr>
          <w:sz w:val="22"/>
          <w:szCs w:val="22"/>
        </w:rPr>
        <w:t>Від дати надсилання повідомлення про проведення загальних зборів до дати проведення загальних зборів Товариство нада</w:t>
      </w:r>
      <w:r w:rsidR="00884940" w:rsidRPr="00851569">
        <w:rPr>
          <w:sz w:val="22"/>
          <w:szCs w:val="22"/>
        </w:rPr>
        <w:t>є</w:t>
      </w:r>
      <w:r w:rsidRPr="00851569">
        <w:rPr>
          <w:sz w:val="22"/>
          <w:szCs w:val="22"/>
        </w:rPr>
        <w:t xml:space="preserve"> акціонерам можливість ознайомитися з документами, необхідними для прийняття рішень з питань, включених до </w:t>
      </w:r>
      <w:proofErr w:type="spellStart"/>
      <w:r w:rsidRPr="00851569">
        <w:rPr>
          <w:sz w:val="22"/>
          <w:szCs w:val="22"/>
        </w:rPr>
        <w:t>проєкту</w:t>
      </w:r>
      <w:proofErr w:type="spellEnd"/>
      <w:r w:rsidRPr="00851569">
        <w:rPr>
          <w:sz w:val="22"/>
          <w:szCs w:val="22"/>
        </w:rPr>
        <w:t xml:space="preserve"> порядку денного, шляхом направлення документів акціонеру на його запит, що надійшов засобами електронної пошти</w:t>
      </w:r>
      <w:r w:rsidR="006E61B6" w:rsidRPr="00851569">
        <w:rPr>
          <w:sz w:val="22"/>
          <w:szCs w:val="22"/>
        </w:rPr>
        <w:t>, на адресу</w:t>
      </w:r>
      <w:r w:rsidR="00281AF3" w:rsidRPr="00851569">
        <w:rPr>
          <w:sz w:val="22"/>
          <w:szCs w:val="22"/>
        </w:rPr>
        <w:t xml:space="preserve"> </w:t>
      </w:r>
      <w:proofErr w:type="spellStart"/>
      <w:r w:rsidR="00281AF3" w:rsidRPr="00851569">
        <w:rPr>
          <w:sz w:val="22"/>
          <w:szCs w:val="22"/>
        </w:rPr>
        <w:t>secretary.gaz.kherson</w:t>
      </w:r>
      <w:proofErr w:type="spellEnd"/>
      <w:r w:rsidR="00281AF3" w:rsidRPr="00851569">
        <w:rPr>
          <w:sz w:val="22"/>
          <w:szCs w:val="22"/>
        </w:rPr>
        <w:t>@gmail.com</w:t>
      </w:r>
      <w:r w:rsidR="004860C4" w:rsidRPr="00851569">
        <w:rPr>
          <w:sz w:val="22"/>
          <w:szCs w:val="22"/>
        </w:rPr>
        <w:t>.</w:t>
      </w:r>
    </w:p>
    <w:p w:rsidR="006E61B6" w:rsidRPr="00851569" w:rsidRDefault="00E50BC4" w:rsidP="006E61B6">
      <w:pPr>
        <w:pStyle w:val="rvps2"/>
        <w:shd w:val="clear" w:color="auto" w:fill="FFFFFF"/>
        <w:spacing w:before="0" w:beforeAutospacing="0" w:after="0" w:afterAutospacing="0"/>
        <w:ind w:firstLine="567"/>
        <w:jc w:val="both"/>
        <w:rPr>
          <w:sz w:val="22"/>
          <w:szCs w:val="22"/>
        </w:rPr>
      </w:pPr>
      <w:bookmarkStart w:id="6" w:name="n132"/>
      <w:bookmarkStart w:id="7" w:name="n133"/>
      <w:bookmarkEnd w:id="6"/>
      <w:bookmarkEnd w:id="7"/>
      <w:r w:rsidRPr="00851569">
        <w:rPr>
          <w:sz w:val="22"/>
          <w:szCs w:val="22"/>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w:t>
      </w:r>
      <w:r w:rsidR="006E61B6" w:rsidRPr="00851569">
        <w:rPr>
          <w:sz w:val="22"/>
          <w:szCs w:val="22"/>
        </w:rPr>
        <w:t xml:space="preserve"> </w:t>
      </w:r>
      <w:proofErr w:type="spellStart"/>
      <w:r w:rsidR="006E61B6" w:rsidRPr="00851569">
        <w:rPr>
          <w:sz w:val="22"/>
          <w:szCs w:val="22"/>
        </w:rPr>
        <w:t>secretary.gaz.kherson</w:t>
      </w:r>
      <w:proofErr w:type="spellEnd"/>
      <w:r w:rsidR="006E61B6" w:rsidRPr="00851569">
        <w:rPr>
          <w:sz w:val="22"/>
          <w:szCs w:val="22"/>
        </w:rPr>
        <w:t>@gmail.com.</w:t>
      </w:r>
    </w:p>
    <w:p w:rsidR="00E50BC4" w:rsidRPr="00851569" w:rsidRDefault="00E50BC4" w:rsidP="005C047C">
      <w:pPr>
        <w:pStyle w:val="rvps2"/>
        <w:shd w:val="clear" w:color="auto" w:fill="FFFFFF"/>
        <w:spacing w:before="0" w:beforeAutospacing="0" w:after="0" w:afterAutospacing="0"/>
        <w:ind w:firstLine="567"/>
        <w:jc w:val="both"/>
        <w:rPr>
          <w:sz w:val="22"/>
          <w:szCs w:val="22"/>
        </w:rPr>
      </w:pPr>
      <w:bookmarkStart w:id="8" w:name="n134"/>
      <w:bookmarkEnd w:id="8"/>
      <w:r w:rsidRPr="00851569">
        <w:rPr>
          <w:sz w:val="22"/>
          <w:szCs w:val="22"/>
        </w:rPr>
        <w:t>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E50BC4" w:rsidRPr="00851569" w:rsidRDefault="00E50BC4" w:rsidP="005C047C">
      <w:pPr>
        <w:pStyle w:val="rvps2"/>
        <w:shd w:val="clear" w:color="auto" w:fill="FFFFFF"/>
        <w:spacing w:before="0" w:beforeAutospacing="0" w:after="0" w:afterAutospacing="0"/>
        <w:ind w:firstLine="567"/>
        <w:jc w:val="both"/>
        <w:rPr>
          <w:sz w:val="22"/>
          <w:szCs w:val="22"/>
        </w:rPr>
      </w:pPr>
      <w:bookmarkStart w:id="9" w:name="n135"/>
      <w:bookmarkStart w:id="10" w:name="n137"/>
      <w:bookmarkStart w:id="11" w:name="n138"/>
      <w:bookmarkEnd w:id="9"/>
      <w:bookmarkEnd w:id="10"/>
      <w:bookmarkEnd w:id="11"/>
      <w:r w:rsidRPr="00851569">
        <w:rPr>
          <w:sz w:val="22"/>
          <w:szCs w:val="22"/>
        </w:rPr>
        <w:t>Після надсилання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десять днів до дати проведення загальних зборів, а щодо кандидатів до складу органів акціонерного товариства - не пізніше ніж за чотири дні до дати проведення загальних зборів акціонерів.</w:t>
      </w:r>
    </w:p>
    <w:p w:rsidR="004860C4" w:rsidRPr="00851569" w:rsidRDefault="00E50BC4" w:rsidP="005C047C">
      <w:pPr>
        <w:pStyle w:val="rvps2"/>
        <w:shd w:val="clear" w:color="auto" w:fill="FFFFFF"/>
        <w:spacing w:before="0" w:beforeAutospacing="0" w:after="0" w:afterAutospacing="0"/>
        <w:ind w:firstLine="567"/>
        <w:jc w:val="both"/>
        <w:rPr>
          <w:sz w:val="22"/>
          <w:szCs w:val="22"/>
        </w:rPr>
      </w:pPr>
      <w:bookmarkStart w:id="12" w:name="n139"/>
      <w:bookmarkEnd w:id="12"/>
      <w:r w:rsidRPr="00851569">
        <w:rPr>
          <w:sz w:val="22"/>
          <w:szCs w:val="22"/>
        </w:rPr>
        <w:t xml:space="preserve">Товариство до дати проведення загальних зборів у встановленому ним порядку зобов'язане надавати відповіді на письмові запитання акціонерів щодо питань, включених до </w:t>
      </w:r>
      <w:proofErr w:type="spellStart"/>
      <w:r w:rsidRPr="00851569">
        <w:rPr>
          <w:sz w:val="22"/>
          <w:szCs w:val="22"/>
        </w:rPr>
        <w:t>проєкту</w:t>
      </w:r>
      <w:proofErr w:type="spellEnd"/>
      <w:r w:rsidRPr="00851569">
        <w:rPr>
          <w:sz w:val="22"/>
          <w:szCs w:val="22"/>
        </w:rPr>
        <w:t xml:space="preserve"> порядку денного загальних зборів та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w:t>
      </w:r>
      <w:r w:rsidR="004860C4" w:rsidRPr="00851569">
        <w:rPr>
          <w:sz w:val="22"/>
          <w:szCs w:val="22"/>
        </w:rPr>
        <w:t xml:space="preserve">ами на адресу електронної пошти </w:t>
      </w:r>
      <w:hyperlink r:id="rId8" w:history="1">
        <w:r w:rsidR="006E61B6" w:rsidRPr="00851569">
          <w:rPr>
            <w:rStyle w:val="a3"/>
            <w:color w:val="auto"/>
            <w:sz w:val="22"/>
            <w:szCs w:val="22"/>
          </w:rPr>
          <w:t>secretary.gaz.kherson@gmail.com</w:t>
        </w:r>
      </w:hyperlink>
      <w:r w:rsidR="006E61B6" w:rsidRPr="00851569">
        <w:rPr>
          <w:sz w:val="22"/>
          <w:szCs w:val="22"/>
        </w:rPr>
        <w:t xml:space="preserve"> </w:t>
      </w:r>
      <w:r w:rsidRPr="00851569">
        <w:rPr>
          <w:sz w:val="22"/>
          <w:szCs w:val="22"/>
        </w:rPr>
        <w:t>із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bookmarkStart w:id="13" w:name="n140"/>
      <w:bookmarkEnd w:id="13"/>
      <w:r w:rsidR="004860C4" w:rsidRPr="00851569">
        <w:rPr>
          <w:sz w:val="22"/>
          <w:szCs w:val="22"/>
        </w:rPr>
        <w:t>.</w:t>
      </w:r>
    </w:p>
    <w:p w:rsidR="005C047C" w:rsidRPr="00851569" w:rsidRDefault="005C047C" w:rsidP="005C047C">
      <w:pPr>
        <w:pStyle w:val="rvps2"/>
        <w:shd w:val="clear" w:color="auto" w:fill="FFFFFF"/>
        <w:spacing w:before="0" w:beforeAutospacing="0" w:after="0" w:afterAutospacing="0"/>
        <w:ind w:firstLine="567"/>
        <w:jc w:val="both"/>
        <w:rPr>
          <w:sz w:val="22"/>
          <w:szCs w:val="22"/>
        </w:rPr>
      </w:pP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14" w:name="n118"/>
      <w:bookmarkEnd w:id="14"/>
      <w:r w:rsidRPr="00851569">
        <w:rPr>
          <w:sz w:val="22"/>
          <w:szCs w:val="22"/>
        </w:rPr>
        <w:t xml:space="preserve">Кожний акціонер має право внести пропозиції щодо питань, включених до </w:t>
      </w:r>
      <w:proofErr w:type="spellStart"/>
      <w:r w:rsidRPr="00851569">
        <w:rPr>
          <w:sz w:val="22"/>
          <w:szCs w:val="22"/>
        </w:rPr>
        <w:t>проєкту</w:t>
      </w:r>
      <w:proofErr w:type="spellEnd"/>
      <w:r w:rsidRPr="00851569">
        <w:rPr>
          <w:sz w:val="22"/>
          <w:szCs w:val="22"/>
        </w:rPr>
        <w:t xml:space="preserve">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15" w:name="n148"/>
      <w:bookmarkStart w:id="16" w:name="n149"/>
      <w:bookmarkEnd w:id="15"/>
      <w:bookmarkEnd w:id="16"/>
      <w:r w:rsidRPr="00851569">
        <w:rPr>
          <w:sz w:val="22"/>
          <w:szCs w:val="22"/>
        </w:rPr>
        <w:t>Пропозиції вносяться не пізніше ніж за двадцять днів до дати проведення загальних зборів акціонерів, а щодо кандидатів до складу органів акціонерного товариства - не пізніше ніж за сім днів до дати проведення загальних зборів акціонерів.</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17" w:name="n150"/>
      <w:bookmarkEnd w:id="17"/>
      <w:r w:rsidRPr="00851569">
        <w:rPr>
          <w:sz w:val="22"/>
          <w:szCs w:val="22"/>
        </w:rPr>
        <w:t xml:space="preserve">Пропозиції щодо включення нових питань до </w:t>
      </w:r>
      <w:proofErr w:type="spellStart"/>
      <w:r w:rsidRPr="00851569">
        <w:rPr>
          <w:sz w:val="22"/>
          <w:szCs w:val="22"/>
        </w:rPr>
        <w:t>проєкту</w:t>
      </w:r>
      <w:proofErr w:type="spellEnd"/>
      <w:r w:rsidRPr="00851569">
        <w:rPr>
          <w:sz w:val="22"/>
          <w:szCs w:val="22"/>
        </w:rPr>
        <w:t xml:space="preserve"> порядку денного повинні містити відповідні </w:t>
      </w:r>
      <w:proofErr w:type="spellStart"/>
      <w:r w:rsidRPr="00851569">
        <w:rPr>
          <w:sz w:val="22"/>
          <w:szCs w:val="22"/>
        </w:rPr>
        <w:t>проєкти</w:t>
      </w:r>
      <w:proofErr w:type="spellEnd"/>
      <w:r w:rsidRPr="00851569">
        <w:rPr>
          <w:sz w:val="22"/>
          <w:szCs w:val="22"/>
        </w:rPr>
        <w:t xml:space="preserve"> рішень з цих питань (крім кумулятивного голосування).</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18" w:name="n151"/>
      <w:bookmarkEnd w:id="18"/>
      <w:r w:rsidRPr="00851569">
        <w:rPr>
          <w:sz w:val="22"/>
          <w:szCs w:val="22"/>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w:t>
      </w:r>
    </w:p>
    <w:p w:rsidR="006E61B6" w:rsidRPr="00851569" w:rsidRDefault="00E46B2F" w:rsidP="005C047C">
      <w:pPr>
        <w:pStyle w:val="rvps2"/>
        <w:shd w:val="clear" w:color="auto" w:fill="FFFFFF"/>
        <w:spacing w:before="0" w:beforeAutospacing="0" w:after="0" w:afterAutospacing="0"/>
        <w:ind w:firstLine="567"/>
        <w:jc w:val="both"/>
        <w:rPr>
          <w:rFonts w:ascii="Helvetica" w:hAnsi="Helvetica" w:cs="Helvetica"/>
          <w:sz w:val="21"/>
          <w:szCs w:val="21"/>
          <w:shd w:val="clear" w:color="auto" w:fill="FFFFFF"/>
        </w:rPr>
      </w:pPr>
      <w:bookmarkStart w:id="19" w:name="n154"/>
      <w:bookmarkEnd w:id="19"/>
      <w:r w:rsidRPr="00851569">
        <w:rPr>
          <w:sz w:val="22"/>
          <w:szCs w:val="22"/>
        </w:rPr>
        <w:t xml:space="preserve">Пропозиція до </w:t>
      </w:r>
      <w:proofErr w:type="spellStart"/>
      <w:r w:rsidRPr="00851569">
        <w:rPr>
          <w:sz w:val="22"/>
          <w:szCs w:val="22"/>
        </w:rPr>
        <w:t>проєкту</w:t>
      </w:r>
      <w:proofErr w:type="spellEnd"/>
      <w:r w:rsidRPr="00851569">
        <w:rPr>
          <w:sz w:val="22"/>
          <w:szCs w:val="22"/>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Pr="00851569">
        <w:rPr>
          <w:sz w:val="22"/>
          <w:szCs w:val="22"/>
        </w:rPr>
        <w:t>проєкту</w:t>
      </w:r>
      <w:proofErr w:type="spellEnd"/>
      <w:r w:rsidRPr="00851569">
        <w:rPr>
          <w:sz w:val="22"/>
          <w:szCs w:val="22"/>
        </w:rPr>
        <w:t xml:space="preserve"> порядку денного та/або нові </w:t>
      </w:r>
      <w:proofErr w:type="spellStart"/>
      <w:r w:rsidRPr="00851569">
        <w:rPr>
          <w:sz w:val="22"/>
          <w:szCs w:val="22"/>
        </w:rPr>
        <w:t>проєкти</w:t>
      </w:r>
      <w:proofErr w:type="spellEnd"/>
      <w:r w:rsidRPr="00851569">
        <w:rPr>
          <w:sz w:val="22"/>
          <w:szCs w:val="22"/>
        </w:rPr>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w:t>
      </w:r>
      <w:proofErr w:type="spellStart"/>
      <w:r w:rsidRPr="00851569">
        <w:rPr>
          <w:sz w:val="22"/>
          <w:szCs w:val="22"/>
        </w:rPr>
        <w:t>проєкту</w:t>
      </w:r>
      <w:proofErr w:type="spellEnd"/>
      <w:r w:rsidRPr="00851569">
        <w:rPr>
          <w:sz w:val="22"/>
          <w:szCs w:val="22"/>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w:t>
      </w:r>
      <w:r w:rsidR="006E61B6" w:rsidRPr="00851569">
        <w:rPr>
          <w:sz w:val="22"/>
          <w:szCs w:val="22"/>
        </w:rPr>
        <w:t xml:space="preserve"> </w:t>
      </w:r>
      <w:hyperlink r:id="rId9" w:history="1">
        <w:r w:rsidR="006E61B6" w:rsidRPr="00851569">
          <w:rPr>
            <w:rStyle w:val="a3"/>
            <w:rFonts w:ascii="Helvetica" w:hAnsi="Helvetica" w:cs="Helvetica"/>
            <w:color w:val="auto"/>
            <w:sz w:val="21"/>
            <w:szCs w:val="21"/>
            <w:shd w:val="clear" w:color="auto" w:fill="FFFFFF"/>
          </w:rPr>
          <w:t>secretary.gaz.kherson@gmail.com</w:t>
        </w:r>
      </w:hyperlink>
      <w:r w:rsidR="006E61B6" w:rsidRPr="00851569">
        <w:rPr>
          <w:rFonts w:ascii="Helvetica" w:hAnsi="Helvetica" w:cs="Helvetica"/>
          <w:sz w:val="21"/>
          <w:szCs w:val="21"/>
          <w:shd w:val="clear" w:color="auto" w:fill="FFFFFF"/>
        </w:rPr>
        <w:t>.</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20" w:name="n155"/>
      <w:bookmarkEnd w:id="20"/>
      <w:r w:rsidRPr="00851569">
        <w:rPr>
          <w:sz w:val="22"/>
          <w:szCs w:val="22"/>
        </w:rPr>
        <w:t xml:space="preserve">Пропозиції акціонерів (акціонера), які сукупно є власниками 5 або більше відсотків акцій, а також пропозиції наглядової ради </w:t>
      </w:r>
      <w:r w:rsidR="0058609A" w:rsidRPr="00851569">
        <w:rPr>
          <w:sz w:val="22"/>
          <w:szCs w:val="22"/>
        </w:rPr>
        <w:t xml:space="preserve">- </w:t>
      </w:r>
      <w:r w:rsidRPr="00851569">
        <w:rPr>
          <w:sz w:val="22"/>
          <w:szCs w:val="22"/>
        </w:rPr>
        <w:t xml:space="preserve">підлягають обов'язковому включенню до </w:t>
      </w:r>
      <w:proofErr w:type="spellStart"/>
      <w:r w:rsidRPr="00851569">
        <w:rPr>
          <w:sz w:val="22"/>
          <w:szCs w:val="22"/>
        </w:rPr>
        <w:t>проєкту</w:t>
      </w:r>
      <w:proofErr w:type="spellEnd"/>
      <w:r w:rsidRPr="00851569">
        <w:rPr>
          <w:sz w:val="22"/>
          <w:szCs w:val="22"/>
        </w:rPr>
        <w:t xml:space="preserve"> порядку денного загальних зборів. </w:t>
      </w:r>
      <w:bookmarkStart w:id="21" w:name="n157"/>
      <w:bookmarkEnd w:id="21"/>
      <w:proofErr w:type="spellStart"/>
      <w:r w:rsidRPr="00851569">
        <w:rPr>
          <w:sz w:val="22"/>
          <w:szCs w:val="22"/>
        </w:rPr>
        <w:t>Проєкти</w:t>
      </w:r>
      <w:proofErr w:type="spellEnd"/>
      <w:r w:rsidRPr="00851569">
        <w:rPr>
          <w:sz w:val="22"/>
          <w:szCs w:val="22"/>
        </w:rPr>
        <w:t xml:space="preserve"> рішень з питань, включених до порядку денного загальних зборів, запропоновані акціонерами, які володіють 5 і більше відсотками акцій товариства, розміщуються на веб-сайті товариства та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протягом двох робочих днів після їх отримання товариством.</w:t>
      </w:r>
    </w:p>
    <w:p w:rsidR="00DA062B" w:rsidRPr="00851569" w:rsidRDefault="00E46B2F" w:rsidP="005C047C">
      <w:pPr>
        <w:pStyle w:val="rvps2"/>
        <w:shd w:val="clear" w:color="auto" w:fill="FFFFFF"/>
        <w:spacing w:before="0" w:beforeAutospacing="0" w:after="0" w:afterAutospacing="0"/>
        <w:ind w:firstLine="567"/>
        <w:jc w:val="both"/>
        <w:rPr>
          <w:sz w:val="22"/>
          <w:szCs w:val="22"/>
        </w:rPr>
      </w:pPr>
      <w:bookmarkStart w:id="22" w:name="n158"/>
      <w:bookmarkStart w:id="23" w:name="n159"/>
      <w:bookmarkStart w:id="24" w:name="n160"/>
      <w:bookmarkEnd w:id="22"/>
      <w:bookmarkEnd w:id="23"/>
      <w:bookmarkEnd w:id="24"/>
      <w:r w:rsidRPr="00851569">
        <w:rPr>
          <w:sz w:val="22"/>
          <w:szCs w:val="22"/>
        </w:rPr>
        <w:t xml:space="preserve">Рішення про відмову у включенні до </w:t>
      </w:r>
      <w:proofErr w:type="spellStart"/>
      <w:r w:rsidRPr="00851569">
        <w:rPr>
          <w:sz w:val="22"/>
          <w:szCs w:val="22"/>
        </w:rPr>
        <w:t>проєкту</w:t>
      </w:r>
      <w:proofErr w:type="spellEnd"/>
      <w:r w:rsidRPr="00851569">
        <w:rPr>
          <w:sz w:val="22"/>
          <w:szCs w:val="22"/>
        </w:rPr>
        <w:t xml:space="preserve"> порядку денного загальних зборів пропозиції акціонерів (акціонера), які сукупно є власникам</w:t>
      </w:r>
      <w:r w:rsidR="00DA062B" w:rsidRPr="00851569">
        <w:rPr>
          <w:sz w:val="22"/>
          <w:szCs w:val="22"/>
        </w:rPr>
        <w:t xml:space="preserve">и 5 або більше відсотків акцій </w:t>
      </w:r>
      <w:r w:rsidRPr="00851569">
        <w:rPr>
          <w:sz w:val="22"/>
          <w:szCs w:val="22"/>
        </w:rPr>
        <w:t>може бути прийнято виключно у разі</w:t>
      </w:r>
      <w:r w:rsidR="0058609A" w:rsidRPr="00851569">
        <w:rPr>
          <w:sz w:val="22"/>
          <w:szCs w:val="22"/>
        </w:rPr>
        <w:t xml:space="preserve"> </w:t>
      </w:r>
      <w:bookmarkStart w:id="25" w:name="n161"/>
      <w:bookmarkEnd w:id="25"/>
      <w:r w:rsidR="00DA062B" w:rsidRPr="00851569">
        <w:rPr>
          <w:sz w:val="22"/>
          <w:szCs w:val="22"/>
        </w:rPr>
        <w:t xml:space="preserve">- </w:t>
      </w:r>
      <w:r w:rsidRPr="00851569">
        <w:rPr>
          <w:sz w:val="22"/>
          <w:szCs w:val="22"/>
        </w:rPr>
        <w:t>недотримання строк</w:t>
      </w:r>
      <w:r w:rsidR="00DA062B" w:rsidRPr="00851569">
        <w:rPr>
          <w:sz w:val="22"/>
          <w:szCs w:val="22"/>
        </w:rPr>
        <w:t xml:space="preserve">ів або </w:t>
      </w:r>
      <w:r w:rsidRPr="00851569">
        <w:rPr>
          <w:sz w:val="22"/>
          <w:szCs w:val="22"/>
        </w:rPr>
        <w:t>неповноти даних</w:t>
      </w:r>
      <w:r w:rsidR="00DA062B" w:rsidRPr="00851569">
        <w:rPr>
          <w:sz w:val="22"/>
          <w:szCs w:val="22"/>
        </w:rPr>
        <w:t xml:space="preserve"> передбачених Порядком.</w:t>
      </w:r>
    </w:p>
    <w:p w:rsidR="00DA062B" w:rsidRPr="00851569" w:rsidRDefault="00E46B2F" w:rsidP="005C047C">
      <w:pPr>
        <w:pStyle w:val="rvps2"/>
        <w:shd w:val="clear" w:color="auto" w:fill="FFFFFF"/>
        <w:spacing w:before="0" w:beforeAutospacing="0" w:after="0" w:afterAutospacing="0"/>
        <w:ind w:firstLine="567"/>
        <w:jc w:val="both"/>
        <w:rPr>
          <w:sz w:val="22"/>
          <w:szCs w:val="22"/>
        </w:rPr>
      </w:pPr>
      <w:bookmarkStart w:id="26" w:name="n163"/>
      <w:bookmarkEnd w:id="26"/>
      <w:r w:rsidRPr="00851569">
        <w:rPr>
          <w:sz w:val="22"/>
          <w:szCs w:val="22"/>
        </w:rPr>
        <w:t xml:space="preserve">Рішення про відмову у включенні до </w:t>
      </w:r>
      <w:proofErr w:type="spellStart"/>
      <w:r w:rsidRPr="00851569">
        <w:rPr>
          <w:sz w:val="22"/>
          <w:szCs w:val="22"/>
        </w:rPr>
        <w:t>проєкту</w:t>
      </w:r>
      <w:proofErr w:type="spellEnd"/>
      <w:r w:rsidRPr="00851569">
        <w:rPr>
          <w:sz w:val="22"/>
          <w:szCs w:val="22"/>
        </w:rPr>
        <w:t xml:space="preserve"> порядку денного загальних зборів пропозицій акціонерів (акціонера), яким належать менше 5 відсотків акцій, може бути прийнято з підстав, передбачених </w:t>
      </w:r>
      <w:r w:rsidR="00DA062B" w:rsidRPr="00851569">
        <w:rPr>
          <w:sz w:val="22"/>
          <w:szCs w:val="22"/>
        </w:rPr>
        <w:t>Порядком.</w:t>
      </w:r>
      <w:bookmarkStart w:id="27" w:name="n164"/>
      <w:bookmarkEnd w:id="27"/>
    </w:p>
    <w:p w:rsidR="00DA062B" w:rsidRPr="00851569" w:rsidRDefault="00E46B2F" w:rsidP="005C047C">
      <w:pPr>
        <w:pStyle w:val="rvps2"/>
        <w:shd w:val="clear" w:color="auto" w:fill="FFFFFF"/>
        <w:spacing w:before="0" w:beforeAutospacing="0" w:after="0" w:afterAutospacing="0"/>
        <w:ind w:firstLine="567"/>
        <w:jc w:val="both"/>
        <w:rPr>
          <w:sz w:val="22"/>
          <w:szCs w:val="22"/>
        </w:rPr>
      </w:pPr>
      <w:r w:rsidRPr="00851569">
        <w:rPr>
          <w:sz w:val="22"/>
          <w:szCs w:val="22"/>
        </w:rPr>
        <w:t xml:space="preserve"> Пропозиція акціонера до </w:t>
      </w:r>
      <w:proofErr w:type="spellStart"/>
      <w:r w:rsidRPr="00851569">
        <w:rPr>
          <w:sz w:val="22"/>
          <w:szCs w:val="22"/>
        </w:rPr>
        <w:t>проєкту</w:t>
      </w:r>
      <w:proofErr w:type="spellEnd"/>
      <w:r w:rsidRPr="00851569">
        <w:rPr>
          <w:sz w:val="22"/>
          <w:szCs w:val="22"/>
        </w:rPr>
        <w:t xml:space="preserve"> порядку денного загальних зборів та мотивоване рішення про відмову у включенні пропозиції надсилаються акціонеру в письмовій формі тим самим способом, що було використано акціонером для подання пропозиції.</w:t>
      </w:r>
      <w:bookmarkStart w:id="28" w:name="n165"/>
      <w:bookmarkEnd w:id="28"/>
    </w:p>
    <w:p w:rsidR="00E46B2F" w:rsidRPr="00851569" w:rsidRDefault="00E46B2F" w:rsidP="005C047C">
      <w:pPr>
        <w:pStyle w:val="rvps2"/>
        <w:shd w:val="clear" w:color="auto" w:fill="FFFFFF"/>
        <w:spacing w:before="0" w:beforeAutospacing="0" w:after="0" w:afterAutospacing="0"/>
        <w:ind w:firstLine="567"/>
        <w:jc w:val="both"/>
        <w:rPr>
          <w:sz w:val="22"/>
          <w:szCs w:val="22"/>
        </w:rPr>
      </w:pPr>
      <w:r w:rsidRPr="00851569">
        <w:rPr>
          <w:sz w:val="22"/>
          <w:szCs w:val="22"/>
        </w:rPr>
        <w:t xml:space="preserve">У разі внесення змін до </w:t>
      </w:r>
      <w:proofErr w:type="spellStart"/>
      <w:r w:rsidRPr="00851569">
        <w:rPr>
          <w:sz w:val="22"/>
          <w:szCs w:val="22"/>
        </w:rPr>
        <w:t>проєкту</w:t>
      </w:r>
      <w:proofErr w:type="spellEnd"/>
      <w:r w:rsidRPr="00851569">
        <w:rPr>
          <w:sz w:val="22"/>
          <w:szCs w:val="22"/>
        </w:rPr>
        <w:t xml:space="preserve"> порядку денного загальних зборів акціонерів особа, яка скликає загальні збори, не пізніше ніж за десять днів до дати їх проведення повідомляє акціонерів про відповідні зміни у той самий спосіб та тих самих осіб, яким було надіслано повідомлення про проведення загальних зборів. Повідомлення також повинно містити інформацію про взаємозв'язок між визначеними питаннями, включеними до порядку денного, а також про неможливість підрахунку голосів та прийняття рішення з одного визначеного питання порядку денного у разі неприйняття рішення або прийняття взаємовиключного рішення з попереднього (одного з попередніх) визначеного питання порядку денного.</w:t>
      </w:r>
    </w:p>
    <w:p w:rsidR="00DA062B" w:rsidRPr="00851569" w:rsidRDefault="00E46B2F" w:rsidP="005C047C">
      <w:pPr>
        <w:pStyle w:val="rvps2"/>
        <w:shd w:val="clear" w:color="auto" w:fill="FFFFFF"/>
        <w:spacing w:before="0" w:beforeAutospacing="0" w:after="0" w:afterAutospacing="0"/>
        <w:ind w:firstLine="567"/>
        <w:jc w:val="both"/>
        <w:rPr>
          <w:sz w:val="22"/>
          <w:szCs w:val="22"/>
        </w:rPr>
      </w:pPr>
      <w:bookmarkStart w:id="29" w:name="n166"/>
      <w:bookmarkStart w:id="30" w:name="n167"/>
      <w:bookmarkStart w:id="31" w:name="n169"/>
      <w:bookmarkEnd w:id="29"/>
      <w:bookmarkEnd w:id="30"/>
      <w:bookmarkEnd w:id="31"/>
      <w:r w:rsidRPr="00851569">
        <w:rPr>
          <w:sz w:val="22"/>
          <w:szCs w:val="22"/>
        </w:rPr>
        <w:t xml:space="preserve"> 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bookmarkStart w:id="32" w:name="n170"/>
      <w:bookmarkEnd w:id="32"/>
      <w:r w:rsidR="00DA062B" w:rsidRPr="00851569">
        <w:rPr>
          <w:sz w:val="22"/>
          <w:szCs w:val="22"/>
        </w:rPr>
        <w:t xml:space="preserve"> </w:t>
      </w:r>
      <w:r w:rsidRPr="00851569">
        <w:rPr>
          <w:sz w:val="22"/>
          <w:szCs w:val="22"/>
        </w:rPr>
        <w:t>Представником акціонера - фізичної чи юридичної особи на загальних зборах може бути інша фізична особа або уповноважена особа юридичної особи</w:t>
      </w:r>
      <w:bookmarkStart w:id="33" w:name="n171"/>
      <w:bookmarkEnd w:id="33"/>
      <w:r w:rsidR="00DA062B" w:rsidRPr="00851569">
        <w:rPr>
          <w:sz w:val="22"/>
          <w:szCs w:val="22"/>
        </w:rPr>
        <w:t xml:space="preserve">. </w:t>
      </w:r>
      <w:r w:rsidRPr="00851569">
        <w:rPr>
          <w:sz w:val="22"/>
          <w:szCs w:val="22"/>
        </w:rPr>
        <w:t>Акціонер має право призначити свого представника безстроково або на певний строк.</w:t>
      </w:r>
      <w:bookmarkStart w:id="34" w:name="n172"/>
      <w:bookmarkEnd w:id="34"/>
    </w:p>
    <w:p w:rsidR="00DA062B" w:rsidRPr="00851569" w:rsidRDefault="00E46B2F" w:rsidP="005C047C">
      <w:pPr>
        <w:pStyle w:val="rvps2"/>
        <w:shd w:val="clear" w:color="auto" w:fill="FFFFFF"/>
        <w:spacing w:before="0" w:beforeAutospacing="0" w:after="0" w:afterAutospacing="0"/>
        <w:ind w:firstLine="567"/>
        <w:jc w:val="both"/>
        <w:rPr>
          <w:sz w:val="22"/>
          <w:szCs w:val="22"/>
        </w:rPr>
      </w:pPr>
      <w:r w:rsidRPr="00851569">
        <w:rPr>
          <w:sz w:val="22"/>
          <w:szCs w:val="22"/>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w:t>
      </w:r>
      <w:r w:rsidR="00DA062B" w:rsidRPr="00851569">
        <w:rPr>
          <w:sz w:val="22"/>
          <w:szCs w:val="22"/>
        </w:rPr>
        <w:t xml:space="preserve">Порядком </w:t>
      </w:r>
      <w:r w:rsidRPr="00851569">
        <w:rPr>
          <w:sz w:val="22"/>
          <w:szCs w:val="22"/>
        </w:rPr>
        <w:t>або</w:t>
      </w:r>
      <w:r w:rsidR="00DA062B" w:rsidRPr="00851569">
        <w:rPr>
          <w:sz w:val="22"/>
          <w:szCs w:val="22"/>
        </w:rPr>
        <w:t xml:space="preserve"> розділом </w:t>
      </w:r>
      <w:r w:rsidR="00DA062B" w:rsidRPr="00851569">
        <w:rPr>
          <w:sz w:val="22"/>
          <w:szCs w:val="22"/>
          <w:lang w:val="en-US"/>
        </w:rPr>
        <w:t>V</w:t>
      </w:r>
      <w:r w:rsidR="00DA062B" w:rsidRPr="00851569">
        <w:rPr>
          <w:sz w:val="22"/>
          <w:szCs w:val="22"/>
        </w:rPr>
        <w:t xml:space="preserve">ІІІ </w:t>
      </w:r>
      <w:r w:rsidRPr="00851569">
        <w:rPr>
          <w:sz w:val="22"/>
          <w:szCs w:val="22"/>
        </w:rPr>
        <w:t xml:space="preserve">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(у разі оформлення довіреності у вигляді паперового документу). </w:t>
      </w:r>
    </w:p>
    <w:p w:rsidR="00E46B2F" w:rsidRPr="00851569" w:rsidRDefault="00E46B2F" w:rsidP="005C047C">
      <w:pPr>
        <w:pStyle w:val="rvps2"/>
        <w:shd w:val="clear" w:color="auto" w:fill="FFFFFF"/>
        <w:spacing w:before="0" w:beforeAutospacing="0" w:after="0" w:afterAutospacing="0"/>
        <w:ind w:firstLine="567"/>
        <w:jc w:val="both"/>
        <w:rPr>
          <w:sz w:val="22"/>
          <w:szCs w:val="22"/>
        </w:rPr>
      </w:pPr>
      <w:r w:rsidRPr="00851569">
        <w:rPr>
          <w:sz w:val="22"/>
          <w:szCs w:val="22"/>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35" w:name="n173"/>
      <w:bookmarkEnd w:id="35"/>
      <w:r w:rsidRPr="00851569">
        <w:rPr>
          <w:sz w:val="22"/>
          <w:szCs w:val="22"/>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на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36" w:name="n174"/>
      <w:bookmarkEnd w:id="36"/>
      <w:r w:rsidRPr="00851569">
        <w:rPr>
          <w:sz w:val="22"/>
          <w:szCs w:val="22"/>
        </w:rPr>
        <w:t>Депозитарні установи посвідчують довіреності на право участі та голосування на загальних зборах у вигляді електронного документу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37" w:name="n175"/>
      <w:bookmarkStart w:id="38" w:name="n179"/>
      <w:bookmarkStart w:id="39" w:name="n180"/>
      <w:bookmarkEnd w:id="37"/>
      <w:bookmarkEnd w:id="38"/>
      <w:bookmarkEnd w:id="39"/>
      <w:r w:rsidRPr="00851569">
        <w:rPr>
          <w:sz w:val="22"/>
          <w:szCs w:val="22"/>
        </w:rPr>
        <w:t>Акціонер має право видати довіреність на право участі та голосування на загальних зборах декільком своїм представникам.</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0" w:name="n181"/>
      <w:bookmarkEnd w:id="40"/>
      <w:r w:rsidRPr="00851569">
        <w:rPr>
          <w:sz w:val="22"/>
          <w:szCs w:val="22"/>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1" w:name="n182"/>
      <w:bookmarkEnd w:id="41"/>
      <w:r w:rsidRPr="00851569">
        <w:rPr>
          <w:sz w:val="22"/>
          <w:szCs w:val="22"/>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2" w:name="n183"/>
      <w:bookmarkEnd w:id="42"/>
      <w:r w:rsidRPr="00851569">
        <w:rPr>
          <w:sz w:val="22"/>
          <w:szCs w:val="22"/>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3" w:name="n184"/>
      <w:bookmarkEnd w:id="43"/>
      <w:r w:rsidRPr="00851569">
        <w:rPr>
          <w:sz w:val="22"/>
          <w:szCs w:val="22"/>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4" w:name="n185"/>
      <w:bookmarkEnd w:id="44"/>
      <w:r w:rsidRPr="00851569">
        <w:rPr>
          <w:sz w:val="22"/>
          <w:szCs w:val="22"/>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5" w:name="n186"/>
      <w:bookmarkEnd w:id="45"/>
      <w:r w:rsidRPr="00851569">
        <w:rPr>
          <w:sz w:val="22"/>
          <w:szCs w:val="22"/>
        </w:rPr>
        <w:t>Особа, яку акціонер має намір уповноважити на участь у загальних зборах (далі - потенційний представник), повинна завчасно повідомити такого акціонера про наявність у неї конфлікту інтересів, пов'язаного з реалізацією права голосу, та надати інформацію, передбачену цим пунктом, при цьому особа вважається такою, що має конфлікт інтересів, якщо вона, зокрема, є:</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6" w:name="n187"/>
      <w:bookmarkEnd w:id="46"/>
      <w:r w:rsidRPr="00851569">
        <w:rPr>
          <w:sz w:val="22"/>
          <w:szCs w:val="22"/>
        </w:rPr>
        <w:t>1) власником контрольного пакета акцій такого акціонерного товариства або іншою особою, яка перебуває під контролем такого власника;</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47" w:name="n188"/>
      <w:bookmarkEnd w:id="47"/>
      <w:r w:rsidRPr="00851569">
        <w:rPr>
          <w:sz w:val="22"/>
          <w:szCs w:val="22"/>
        </w:rPr>
        <w:t xml:space="preserve">2) членом виконавчого органу або наглядової ради </w:t>
      </w:r>
      <w:r w:rsidR="00884940" w:rsidRPr="00851569">
        <w:rPr>
          <w:sz w:val="22"/>
          <w:szCs w:val="22"/>
        </w:rPr>
        <w:t>:</w:t>
      </w:r>
    </w:p>
    <w:p w:rsidR="00E46B2F" w:rsidRPr="00851569" w:rsidRDefault="00884940" w:rsidP="005C047C">
      <w:pPr>
        <w:pStyle w:val="rvps2"/>
        <w:shd w:val="clear" w:color="auto" w:fill="FFFFFF"/>
        <w:spacing w:before="0" w:beforeAutospacing="0" w:after="0" w:afterAutospacing="0"/>
        <w:ind w:firstLine="567"/>
        <w:jc w:val="both"/>
        <w:rPr>
          <w:sz w:val="22"/>
          <w:szCs w:val="22"/>
        </w:rPr>
      </w:pPr>
      <w:bookmarkStart w:id="48" w:name="n189"/>
      <w:bookmarkEnd w:id="48"/>
      <w:r w:rsidRPr="00851569">
        <w:rPr>
          <w:sz w:val="22"/>
          <w:szCs w:val="22"/>
        </w:rPr>
        <w:t>-</w:t>
      </w:r>
      <w:r w:rsidR="00E46B2F" w:rsidRPr="00851569">
        <w:rPr>
          <w:sz w:val="22"/>
          <w:szCs w:val="22"/>
        </w:rPr>
        <w:t>такого акціонерного товариства;</w:t>
      </w:r>
    </w:p>
    <w:p w:rsidR="00E46B2F" w:rsidRPr="00851569" w:rsidRDefault="00884940" w:rsidP="005C047C">
      <w:pPr>
        <w:pStyle w:val="rvps2"/>
        <w:shd w:val="clear" w:color="auto" w:fill="FFFFFF"/>
        <w:spacing w:before="0" w:beforeAutospacing="0" w:after="0" w:afterAutospacing="0"/>
        <w:ind w:firstLine="567"/>
        <w:jc w:val="both"/>
        <w:rPr>
          <w:sz w:val="22"/>
          <w:szCs w:val="22"/>
        </w:rPr>
      </w:pPr>
      <w:bookmarkStart w:id="49" w:name="n190"/>
      <w:bookmarkEnd w:id="49"/>
      <w:r w:rsidRPr="00851569">
        <w:rPr>
          <w:sz w:val="22"/>
          <w:szCs w:val="22"/>
        </w:rPr>
        <w:t>-</w:t>
      </w:r>
      <w:r w:rsidR="00E46B2F" w:rsidRPr="00851569">
        <w:rPr>
          <w:sz w:val="22"/>
          <w:szCs w:val="22"/>
        </w:rPr>
        <w:t>юридичної особи - іншого акціонера, який є власником контрольного пакета акцій такого акціонерного товариства;</w:t>
      </w:r>
    </w:p>
    <w:p w:rsidR="00E46B2F" w:rsidRPr="00851569" w:rsidRDefault="00884940" w:rsidP="005C047C">
      <w:pPr>
        <w:pStyle w:val="rvps2"/>
        <w:shd w:val="clear" w:color="auto" w:fill="FFFFFF"/>
        <w:spacing w:before="0" w:beforeAutospacing="0" w:after="0" w:afterAutospacing="0"/>
        <w:ind w:firstLine="567"/>
        <w:jc w:val="both"/>
        <w:rPr>
          <w:sz w:val="22"/>
          <w:szCs w:val="22"/>
        </w:rPr>
      </w:pPr>
      <w:bookmarkStart w:id="50" w:name="n191"/>
      <w:bookmarkEnd w:id="50"/>
      <w:r w:rsidRPr="00851569">
        <w:rPr>
          <w:sz w:val="22"/>
          <w:szCs w:val="22"/>
        </w:rPr>
        <w:t>-</w:t>
      </w:r>
      <w:r w:rsidR="00E46B2F" w:rsidRPr="00851569">
        <w:rPr>
          <w:sz w:val="22"/>
          <w:szCs w:val="22"/>
        </w:rPr>
        <w:t>юридичної особи, яка перебуває під контролем власника контрольного пакета акцій такого акціонерного товариства;</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51" w:name="n192"/>
      <w:bookmarkEnd w:id="51"/>
      <w:r w:rsidRPr="00851569">
        <w:rPr>
          <w:sz w:val="22"/>
          <w:szCs w:val="22"/>
        </w:rPr>
        <w:t>3) працівником або ключовим партнером з аудиту будь-якої з таких юридичних осіб:</w:t>
      </w:r>
    </w:p>
    <w:p w:rsidR="00E46B2F" w:rsidRPr="00851569" w:rsidRDefault="00884940" w:rsidP="005C047C">
      <w:pPr>
        <w:pStyle w:val="rvps2"/>
        <w:shd w:val="clear" w:color="auto" w:fill="FFFFFF"/>
        <w:spacing w:before="0" w:beforeAutospacing="0" w:after="0" w:afterAutospacing="0"/>
        <w:ind w:firstLine="567"/>
        <w:jc w:val="both"/>
        <w:rPr>
          <w:sz w:val="22"/>
          <w:szCs w:val="22"/>
        </w:rPr>
      </w:pPr>
      <w:bookmarkStart w:id="52" w:name="n193"/>
      <w:bookmarkEnd w:id="52"/>
      <w:r w:rsidRPr="00851569">
        <w:rPr>
          <w:sz w:val="22"/>
          <w:szCs w:val="22"/>
        </w:rPr>
        <w:t>-</w:t>
      </w:r>
      <w:r w:rsidR="00E46B2F" w:rsidRPr="00851569">
        <w:rPr>
          <w:sz w:val="22"/>
          <w:szCs w:val="22"/>
        </w:rPr>
        <w:t>такого акціонерного товариства;</w:t>
      </w:r>
    </w:p>
    <w:p w:rsidR="00E46B2F" w:rsidRPr="00851569" w:rsidRDefault="00884940" w:rsidP="005C047C">
      <w:pPr>
        <w:pStyle w:val="rvps2"/>
        <w:shd w:val="clear" w:color="auto" w:fill="FFFFFF"/>
        <w:spacing w:before="0" w:beforeAutospacing="0" w:after="0" w:afterAutospacing="0"/>
        <w:ind w:firstLine="567"/>
        <w:jc w:val="both"/>
        <w:rPr>
          <w:sz w:val="22"/>
          <w:szCs w:val="22"/>
        </w:rPr>
      </w:pPr>
      <w:bookmarkStart w:id="53" w:name="n194"/>
      <w:bookmarkEnd w:id="53"/>
      <w:r w:rsidRPr="00851569">
        <w:rPr>
          <w:sz w:val="22"/>
          <w:szCs w:val="22"/>
        </w:rPr>
        <w:t>-</w:t>
      </w:r>
      <w:r w:rsidR="00E46B2F" w:rsidRPr="00851569">
        <w:rPr>
          <w:sz w:val="22"/>
          <w:szCs w:val="22"/>
        </w:rPr>
        <w:t>юридичної особи - іншого акціонера, який є власником контрольного пакета акцій такого акціонерного товариства;</w:t>
      </w:r>
    </w:p>
    <w:p w:rsidR="00E46B2F" w:rsidRPr="00851569" w:rsidRDefault="00884940" w:rsidP="005C047C">
      <w:pPr>
        <w:pStyle w:val="rvps2"/>
        <w:shd w:val="clear" w:color="auto" w:fill="FFFFFF"/>
        <w:spacing w:before="0" w:beforeAutospacing="0" w:after="0" w:afterAutospacing="0"/>
        <w:ind w:firstLine="567"/>
        <w:jc w:val="both"/>
        <w:rPr>
          <w:sz w:val="22"/>
          <w:szCs w:val="22"/>
        </w:rPr>
      </w:pPr>
      <w:bookmarkStart w:id="54" w:name="n195"/>
      <w:bookmarkEnd w:id="54"/>
      <w:r w:rsidRPr="00851569">
        <w:rPr>
          <w:sz w:val="22"/>
          <w:szCs w:val="22"/>
        </w:rPr>
        <w:t>-</w:t>
      </w:r>
      <w:r w:rsidR="00E46B2F" w:rsidRPr="00851569">
        <w:rPr>
          <w:sz w:val="22"/>
          <w:szCs w:val="22"/>
        </w:rPr>
        <w:t>юридичної особи, яка перебуває під контролем власника контрольного пакета акцій такого акціонерного товариства;</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55" w:name="n196"/>
      <w:bookmarkEnd w:id="55"/>
      <w:r w:rsidRPr="00851569">
        <w:rPr>
          <w:sz w:val="22"/>
          <w:szCs w:val="22"/>
        </w:rPr>
        <w:t xml:space="preserve">4) особою, пов'язаною родинними відносинами з будь-якою фізичною особою, зазначеною у </w:t>
      </w:r>
      <w:r w:rsidR="006E61B6" w:rsidRPr="00851569">
        <w:rPr>
          <w:sz w:val="22"/>
          <w:szCs w:val="22"/>
        </w:rPr>
        <w:t>попередніх пунктах</w:t>
      </w:r>
      <w:r w:rsidRPr="00851569">
        <w:rPr>
          <w:sz w:val="22"/>
          <w:szCs w:val="22"/>
        </w:rPr>
        <w:t>.</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56" w:name="n197"/>
      <w:bookmarkEnd w:id="56"/>
      <w:r w:rsidRPr="00851569">
        <w:rPr>
          <w:sz w:val="22"/>
          <w:szCs w:val="22"/>
        </w:rPr>
        <w:t>Потенційний представник у передбачених цим пунктом випадках повинен надати акціонеру інформацію про будь-які факти, які мають значення для прийняття акціонером рішення, пов'язаного з оцінкою ризику того, що така особа діятиме в інших інтересах, ніж інтереси акціонера, під час участі у загальних зборах.</w:t>
      </w:r>
    </w:p>
    <w:p w:rsidR="00E46B2F" w:rsidRPr="00851569" w:rsidRDefault="00E46B2F" w:rsidP="005C047C">
      <w:pPr>
        <w:pStyle w:val="rvps2"/>
        <w:shd w:val="clear" w:color="auto" w:fill="FFFFFF"/>
        <w:spacing w:before="0" w:beforeAutospacing="0" w:after="0" w:afterAutospacing="0"/>
        <w:ind w:firstLine="567"/>
        <w:jc w:val="both"/>
        <w:rPr>
          <w:sz w:val="22"/>
          <w:szCs w:val="22"/>
        </w:rPr>
      </w:pPr>
      <w:bookmarkStart w:id="57" w:name="n198"/>
      <w:bookmarkStart w:id="58" w:name="n199"/>
      <w:bookmarkEnd w:id="57"/>
      <w:bookmarkEnd w:id="58"/>
      <w:r w:rsidRPr="00851569">
        <w:rPr>
          <w:sz w:val="22"/>
          <w:szCs w:val="22"/>
        </w:rPr>
        <w:t>Потенційний представник може отримати довіреність від більше ніж одного акціонера без обмеження кількості представлених таким чином акціонерів. Потенційний представник, який отримав довіреності від кількох акціонерів, може обрати різні варіанти голосування за кожного акціонера, якого він представляє.</w:t>
      </w:r>
    </w:p>
    <w:p w:rsidR="006B5F22" w:rsidRPr="00851569" w:rsidRDefault="006B5F22" w:rsidP="005C047C">
      <w:pPr>
        <w:pStyle w:val="rvps2"/>
        <w:shd w:val="clear" w:color="auto" w:fill="FFFFFF"/>
        <w:spacing w:before="0" w:beforeAutospacing="0" w:after="0" w:afterAutospacing="0"/>
        <w:ind w:firstLine="567"/>
        <w:jc w:val="both"/>
        <w:rPr>
          <w:sz w:val="22"/>
          <w:szCs w:val="22"/>
        </w:rPr>
      </w:pPr>
      <w:r w:rsidRPr="00851569">
        <w:rPr>
          <w:sz w:val="22"/>
          <w:szCs w:val="22"/>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59" w:name="n267"/>
      <w:bookmarkEnd w:id="59"/>
      <w:r w:rsidRPr="00851569">
        <w:rPr>
          <w:sz w:val="22"/>
          <w:szCs w:val="22"/>
        </w:rPr>
        <w:t xml:space="preserve"> 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60" w:name="n268"/>
      <w:bookmarkStart w:id="61" w:name="n277"/>
      <w:bookmarkStart w:id="62" w:name="n283"/>
      <w:bookmarkStart w:id="63" w:name="n287"/>
      <w:bookmarkStart w:id="64" w:name="n288"/>
      <w:bookmarkStart w:id="65" w:name="n289"/>
      <w:bookmarkStart w:id="66" w:name="n290"/>
      <w:bookmarkEnd w:id="60"/>
      <w:bookmarkEnd w:id="61"/>
      <w:bookmarkEnd w:id="62"/>
      <w:bookmarkEnd w:id="63"/>
      <w:bookmarkEnd w:id="64"/>
      <w:bookmarkEnd w:id="65"/>
      <w:bookmarkEnd w:id="66"/>
      <w:r w:rsidRPr="00851569">
        <w:rPr>
          <w:sz w:val="22"/>
          <w:szCs w:val="22"/>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67" w:name="n291"/>
      <w:bookmarkEnd w:id="67"/>
      <w:r w:rsidRPr="00851569">
        <w:rPr>
          <w:sz w:val="22"/>
          <w:szCs w:val="22"/>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5C047C" w:rsidRPr="00851569" w:rsidRDefault="005C047C" w:rsidP="005C047C">
      <w:pPr>
        <w:shd w:val="clear" w:color="auto" w:fill="FFFFFF"/>
        <w:spacing w:after="0" w:line="240" w:lineRule="auto"/>
        <w:ind w:firstLine="567"/>
        <w:jc w:val="both"/>
        <w:rPr>
          <w:rFonts w:ascii="Times New Roman" w:eastAsia="Times New Roman" w:hAnsi="Times New Roman" w:cs="Times New Roman"/>
          <w:lang w:eastAsia="uk-UA"/>
        </w:rPr>
      </w:pPr>
      <w:r w:rsidRPr="00851569">
        <w:rPr>
          <w:rFonts w:ascii="Times New Roman" w:eastAsia="Times New Roman" w:hAnsi="Times New Roman" w:cs="Times New Roman"/>
          <w:lang w:eastAsia="uk-UA"/>
        </w:rPr>
        <w:t xml:space="preserve">Бюлетені для голосування на дистанційних загальних зборах акціонерів можуть подаватися як шляхом направлення бюлетенів на адресу електронної пошти депозитарної установи (або у випадку, визначеному у абзацах четвертому - десятому пункту 67 розділу XIII Порядку, - на адресу електронної пошти та зазначена у цьому Повідомлені)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 (або у випадку, визначеному у абзацах четвертому - десятому пункту 67 розділу XIII Порядку, - до </w:t>
      </w:r>
      <w:r w:rsidR="006E61B6" w:rsidRPr="00851569">
        <w:rPr>
          <w:rFonts w:ascii="Times New Roman" w:eastAsia="Times New Roman" w:hAnsi="Times New Roman" w:cs="Times New Roman"/>
          <w:lang w:eastAsia="uk-UA"/>
        </w:rPr>
        <w:t xml:space="preserve">АТ </w:t>
      </w:r>
      <w:r w:rsidR="006E61B6" w:rsidRPr="00851569">
        <w:rPr>
          <w:rFonts w:ascii="Times New Roman" w:hAnsi="Times New Roman" w:cs="Times New Roman"/>
        </w:rPr>
        <w:t>«ХЕРСОНГАЗ»</w:t>
      </w:r>
      <w:r w:rsidRPr="00851569">
        <w:rPr>
          <w:rFonts w:ascii="Times New Roman" w:eastAsia="Times New Roman" w:hAnsi="Times New Roman" w:cs="Times New Roman"/>
          <w:lang w:eastAsia="uk-UA"/>
        </w:rPr>
        <w:t>)</w:t>
      </w:r>
      <w:r w:rsidR="006E61B6" w:rsidRPr="00851569">
        <w:rPr>
          <w:rFonts w:ascii="Times New Roman" w:eastAsia="Times New Roman" w:hAnsi="Times New Roman" w:cs="Times New Roman"/>
          <w:lang w:eastAsia="uk-UA"/>
        </w:rPr>
        <w:t>.</w:t>
      </w:r>
    </w:p>
    <w:p w:rsidR="005C047C" w:rsidRPr="00851569" w:rsidRDefault="005C047C" w:rsidP="005C047C">
      <w:pPr>
        <w:shd w:val="clear" w:color="auto" w:fill="FFFFFF"/>
        <w:spacing w:after="0" w:line="240" w:lineRule="auto"/>
        <w:ind w:firstLine="567"/>
        <w:jc w:val="both"/>
        <w:rPr>
          <w:rFonts w:ascii="Times New Roman" w:eastAsia="Times New Roman" w:hAnsi="Times New Roman" w:cs="Times New Roman"/>
          <w:lang w:eastAsia="uk-UA"/>
        </w:rPr>
      </w:pPr>
      <w:bookmarkStart w:id="68" w:name="n44"/>
      <w:bookmarkEnd w:id="68"/>
      <w:r w:rsidRPr="00851569">
        <w:rPr>
          <w:rFonts w:ascii="Times New Roman" w:eastAsia="Times New Roman" w:hAnsi="Times New Roman" w:cs="Times New Roman"/>
          <w:lang w:eastAsia="uk-UA"/>
        </w:rPr>
        <w:t>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Бюлетені для голосування, подані в паперовій формі, які не засвідчені підписом акціонера (його представника) згідно з вимогами цього абзацу, та бюлетені, засвідчені підписом особи, яка не вказана у бюлетені відповідно до вимог підпункту 7 пункту 94 або підпункту 8 пункту 95 розділу XVI Порядку, не приймаються депозитарною установою (акціонерним товариством у визначеному Порядком випадку) для подальшого опрацювання.</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69" w:name="n292"/>
      <w:bookmarkEnd w:id="69"/>
      <w:r w:rsidRPr="00851569">
        <w:rPr>
          <w:sz w:val="22"/>
          <w:szCs w:val="22"/>
        </w:rPr>
        <w:t>Бюлетень, що був отриманий депозитарною установою після завершення часу, відведеного на голосування вважається таким, що не поданий.</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70" w:name="n293"/>
      <w:bookmarkEnd w:id="70"/>
      <w:r w:rsidRPr="00851569">
        <w:rPr>
          <w:sz w:val="22"/>
          <w:szCs w:val="22"/>
        </w:rPr>
        <w:t>Бюлетень, визнається недійсним для голосування у разі, якщо:</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71" w:name="n294"/>
      <w:bookmarkEnd w:id="71"/>
      <w:r w:rsidRPr="00851569">
        <w:rPr>
          <w:sz w:val="22"/>
          <w:szCs w:val="22"/>
        </w:rPr>
        <w:t>1) форма та/або текст бюлетеня відрізняється від зразка, який розміщений в порядку, встановленому</w:t>
      </w:r>
      <w:r w:rsidR="005C047C" w:rsidRPr="00851569">
        <w:rPr>
          <w:sz w:val="22"/>
          <w:szCs w:val="22"/>
        </w:rPr>
        <w:t xml:space="preserve"> пунктом 96 </w:t>
      </w:r>
      <w:r w:rsidRPr="00851569">
        <w:rPr>
          <w:sz w:val="22"/>
          <w:szCs w:val="22"/>
        </w:rPr>
        <w:t> розділу XVI Порядку;</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72" w:name="n295"/>
      <w:bookmarkEnd w:id="72"/>
      <w:r w:rsidRPr="00851569">
        <w:rPr>
          <w:sz w:val="22"/>
          <w:szCs w:val="22"/>
        </w:rPr>
        <w:t>2) на ньому відсутній підпис (підписи) акціонера (представника акціонера);</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73" w:name="n296"/>
      <w:bookmarkEnd w:id="73"/>
      <w:r w:rsidRPr="00851569">
        <w:rPr>
          <w:sz w:val="22"/>
          <w:szCs w:val="22"/>
        </w:rPr>
        <w:t>3) не зазначено реквізитів акціонера та/або його представника (за наявності), або іншої інформації, як</w:t>
      </w:r>
      <w:r w:rsidR="006E61B6" w:rsidRPr="00851569">
        <w:rPr>
          <w:sz w:val="22"/>
          <w:szCs w:val="22"/>
        </w:rPr>
        <w:t xml:space="preserve">а є обов'язковою відповідно до </w:t>
      </w:r>
      <w:r w:rsidRPr="00851569">
        <w:rPr>
          <w:sz w:val="22"/>
          <w:szCs w:val="22"/>
        </w:rPr>
        <w:t xml:space="preserve"> Порядку.</w:t>
      </w:r>
    </w:p>
    <w:p w:rsidR="006B5F22" w:rsidRPr="00851569" w:rsidRDefault="006B5F22" w:rsidP="005C047C">
      <w:pPr>
        <w:pStyle w:val="rvps2"/>
        <w:shd w:val="clear" w:color="auto" w:fill="FFFFFF"/>
        <w:spacing w:before="0" w:beforeAutospacing="0" w:after="0" w:afterAutospacing="0"/>
        <w:ind w:firstLine="567"/>
        <w:jc w:val="both"/>
        <w:rPr>
          <w:sz w:val="22"/>
          <w:szCs w:val="22"/>
        </w:rPr>
      </w:pPr>
      <w:bookmarkStart w:id="74" w:name="n297"/>
      <w:bookmarkEnd w:id="74"/>
      <w:r w:rsidRPr="00851569">
        <w:rPr>
          <w:sz w:val="22"/>
          <w:szCs w:val="22"/>
        </w:rPr>
        <w:t xml:space="preserve">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w:t>
      </w:r>
      <w:proofErr w:type="spellStart"/>
      <w:r w:rsidRPr="00851569">
        <w:rPr>
          <w:sz w:val="22"/>
          <w:szCs w:val="22"/>
        </w:rPr>
        <w:t>проєкту</w:t>
      </w:r>
      <w:proofErr w:type="spellEnd"/>
      <w:r w:rsidRPr="00851569">
        <w:rPr>
          <w:sz w:val="22"/>
          <w:szCs w:val="22"/>
        </w:rPr>
        <w:t xml:space="preserve"> рішення, або позначив варіант голосування "за" по кожному із </w:t>
      </w:r>
      <w:proofErr w:type="spellStart"/>
      <w:r w:rsidRPr="00851569">
        <w:rPr>
          <w:sz w:val="22"/>
          <w:szCs w:val="22"/>
        </w:rPr>
        <w:t>проєктів</w:t>
      </w:r>
      <w:proofErr w:type="spellEnd"/>
      <w:r w:rsidRPr="00851569">
        <w:rPr>
          <w:sz w:val="22"/>
          <w:szCs w:val="22"/>
        </w:rPr>
        <w:t xml:space="preserve">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Визнання бюлетеня для голосування недійсним по одному питанню порядку денного не має наслідком визнання недійсним всього бюлетеня.</w:t>
      </w:r>
    </w:p>
    <w:p w:rsidR="005C047C" w:rsidRPr="00851569" w:rsidRDefault="007C3B53" w:rsidP="005C047C">
      <w:pPr>
        <w:pStyle w:val="Default"/>
        <w:ind w:firstLine="567"/>
        <w:jc w:val="both"/>
        <w:rPr>
          <w:color w:val="auto"/>
          <w:sz w:val="22"/>
          <w:szCs w:val="22"/>
        </w:rPr>
      </w:pPr>
      <w:bookmarkStart w:id="75" w:name="n298"/>
      <w:bookmarkEnd w:id="75"/>
      <w:r w:rsidRPr="00851569">
        <w:rPr>
          <w:color w:val="auto"/>
          <w:sz w:val="22"/>
          <w:szCs w:val="22"/>
        </w:rPr>
        <w:t xml:space="preserve">АТ «ХЕРСОНГАЗ»  </w:t>
      </w:r>
      <w:r w:rsidR="00137BA8" w:rsidRPr="00851569">
        <w:rPr>
          <w:color w:val="auto"/>
          <w:sz w:val="22"/>
          <w:szCs w:val="22"/>
        </w:rPr>
        <w:t>повідомляє</w:t>
      </w:r>
      <w:r w:rsidR="006343B1" w:rsidRPr="00851569">
        <w:rPr>
          <w:color w:val="auto"/>
          <w:sz w:val="22"/>
          <w:szCs w:val="22"/>
        </w:rPr>
        <w:t xml:space="preserve"> </w:t>
      </w:r>
      <w:r w:rsidR="005C047C" w:rsidRPr="00851569">
        <w:rPr>
          <w:color w:val="auto"/>
          <w:sz w:val="22"/>
          <w:szCs w:val="22"/>
          <w:shd w:val="clear" w:color="auto" w:fill="FFFFFF"/>
        </w:rPr>
        <w:t xml:space="preserve">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w:t>
      </w:r>
    </w:p>
    <w:p w:rsidR="005C047C" w:rsidRPr="00851569" w:rsidRDefault="005C047C" w:rsidP="005C047C">
      <w:pPr>
        <w:pStyle w:val="Default"/>
        <w:ind w:firstLine="567"/>
        <w:jc w:val="both"/>
        <w:rPr>
          <w:color w:val="auto"/>
          <w:sz w:val="22"/>
          <w:szCs w:val="22"/>
        </w:rPr>
      </w:pPr>
    </w:p>
    <w:p w:rsidR="006A68A0" w:rsidRPr="00851569" w:rsidRDefault="006A68A0" w:rsidP="006A68A0">
      <w:pPr>
        <w:shd w:val="clear" w:color="auto" w:fill="FFFFFF"/>
        <w:spacing w:before="150" w:after="150" w:line="240" w:lineRule="auto"/>
        <w:ind w:left="450" w:right="450"/>
        <w:jc w:val="center"/>
        <w:rPr>
          <w:rFonts w:ascii="Times New Roman" w:hAnsi="Times New Roman" w:cs="Times New Roman"/>
          <w:bCs/>
        </w:rPr>
      </w:pPr>
      <w:r w:rsidRPr="00851569">
        <w:rPr>
          <w:rFonts w:ascii="Times New Roman" w:hAnsi="Times New Roman" w:cs="Times New Roman"/>
          <w:bCs/>
        </w:rPr>
        <w:t>ОСНОВНІ ПОКАЗНИКИ</w:t>
      </w:r>
      <w:r w:rsidRPr="00851569">
        <w:rPr>
          <w:rFonts w:ascii="Times New Roman" w:hAnsi="Times New Roman" w:cs="Times New Roman"/>
        </w:rPr>
        <w:br/>
      </w:r>
      <w:r w:rsidRPr="00851569">
        <w:rPr>
          <w:rFonts w:ascii="Times New Roman" w:hAnsi="Times New Roman" w:cs="Times New Roman"/>
          <w:bCs/>
        </w:rPr>
        <w:t xml:space="preserve">фінансово-господарської діяльності підприємства (тис. </w:t>
      </w:r>
      <w:proofErr w:type="spellStart"/>
      <w:r w:rsidRPr="00851569">
        <w:rPr>
          <w:rFonts w:ascii="Times New Roman" w:hAnsi="Times New Roman" w:cs="Times New Roman"/>
          <w:bCs/>
        </w:rPr>
        <w:t>грн</w:t>
      </w:r>
      <w:proofErr w:type="spellEnd"/>
      <w:r w:rsidRPr="00851569">
        <w:rPr>
          <w:rFonts w:ascii="Times New Roman" w:hAnsi="Times New Roman" w:cs="Times New Roman"/>
          <w:bCs/>
        </w:rPr>
        <w:t>)*</w:t>
      </w:r>
    </w:p>
    <w:tbl>
      <w:tblPr>
        <w:tblpPr w:leftFromText="180" w:rightFromText="180" w:vertAnchor="page" w:horzAnchor="margin" w:tblpY="3496"/>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506"/>
        <w:gridCol w:w="1941"/>
        <w:gridCol w:w="1938"/>
      </w:tblGrid>
      <w:tr w:rsidR="00851569" w:rsidRPr="00851569" w:rsidTr="0056021D">
        <w:trPr>
          <w:trHeight w:val="60"/>
        </w:trPr>
        <w:tc>
          <w:tcPr>
            <w:tcW w:w="5721" w:type="dxa"/>
            <w:vMerge w:val="restart"/>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Найменування показника</w:t>
            </w:r>
          </w:p>
        </w:tc>
        <w:tc>
          <w:tcPr>
            <w:tcW w:w="3998" w:type="dxa"/>
            <w:gridSpan w:val="2"/>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За 2022 рік</w:t>
            </w:r>
          </w:p>
        </w:tc>
      </w:tr>
      <w:tr w:rsidR="00851569" w:rsidRPr="00851569" w:rsidTr="0056021D">
        <w:trPr>
          <w:trHeight w:val="60"/>
        </w:trPr>
        <w:tc>
          <w:tcPr>
            <w:tcW w:w="0" w:type="auto"/>
            <w:vMerge/>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after="0" w:line="240" w:lineRule="auto"/>
              <w:rPr>
                <w:rFonts w:ascii="Times New Roman" w:hAnsi="Times New Roman" w:cs="Times New Roman"/>
              </w:rPr>
            </w:pP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звітний</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попередній</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Усього активів</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856 208</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654 487</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Основні засоби (за залишковою вартістю)</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291 222</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310 253</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Запаси</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4 709</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4 917</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Сумарна дебіторська заборгованість</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276 393</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127 886</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Гроші та їх еквіваленти</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33 508</w:t>
            </w:r>
            <w:r w:rsidRPr="00851569">
              <w:rPr>
                <w:rFonts w:ascii="Times New Roman" w:hAnsi="Times New Roman" w:cs="Times New Roman"/>
              </w:rPr>
              <w:tab/>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32 782</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Нерозподілений прибуток (непокритий збиток)</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(-717 512)</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(-478 976)</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Власний капітал</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(-710 137)</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(-471 601)</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Зареєстрований (пайовий/статутний) капітал</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7 375</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7 375</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Довгострокові зобов’язання і забезпечення</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190 375</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200 679</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Поточні зобов’язання і забезпечення</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1 375 970</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925 409</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Чистий фінансовий результат: прибуток (збиток)</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(-238 536)</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(-246 506)</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Середньорічна кількість акцій (шт.)</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147 494 550</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147 494 550</w:t>
            </w:r>
          </w:p>
        </w:tc>
      </w:tr>
      <w:tr w:rsidR="00851569" w:rsidRPr="00851569" w:rsidTr="0056021D">
        <w:trPr>
          <w:trHeight w:val="60"/>
        </w:trPr>
        <w:tc>
          <w:tcPr>
            <w:tcW w:w="5721"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Чистий прибуток (збиток) на одну просту акцію (</w:t>
            </w:r>
            <w:proofErr w:type="spellStart"/>
            <w:r w:rsidRPr="00851569">
              <w:rPr>
                <w:rFonts w:ascii="Times New Roman" w:hAnsi="Times New Roman" w:cs="Times New Roman"/>
              </w:rPr>
              <w:t>грн</w:t>
            </w:r>
            <w:proofErr w:type="spellEnd"/>
            <w:r w:rsidRPr="00851569">
              <w:rPr>
                <w:rFonts w:ascii="Times New Roman" w:hAnsi="Times New Roman" w:cs="Times New Roman"/>
              </w:rPr>
              <w:t>)</w:t>
            </w:r>
          </w:p>
        </w:tc>
        <w:tc>
          <w:tcPr>
            <w:tcW w:w="200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(-1.61725)</w:t>
            </w:r>
          </w:p>
        </w:tc>
        <w:tc>
          <w:tcPr>
            <w:tcW w:w="198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(-1.67129)</w:t>
            </w:r>
          </w:p>
        </w:tc>
      </w:tr>
    </w:tbl>
    <w:p w:rsidR="006A68A0" w:rsidRPr="00851569" w:rsidRDefault="006A68A0" w:rsidP="005C047C">
      <w:pPr>
        <w:pStyle w:val="Default"/>
        <w:ind w:firstLine="567"/>
        <w:jc w:val="both"/>
        <w:rPr>
          <w:color w:val="auto"/>
          <w:sz w:val="22"/>
          <w:szCs w:val="22"/>
        </w:rPr>
      </w:pPr>
    </w:p>
    <w:p w:rsidR="008E4F08" w:rsidRPr="00851569" w:rsidRDefault="008E4F08"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p w:rsidR="006A68A0" w:rsidRPr="00851569" w:rsidRDefault="006A68A0" w:rsidP="005C047C">
      <w:pPr>
        <w:pStyle w:val="Default"/>
        <w:ind w:firstLine="567"/>
        <w:jc w:val="both"/>
        <w:rPr>
          <w:color w:val="auto"/>
          <w:sz w:val="22"/>
          <w:szCs w:val="22"/>
        </w:rPr>
      </w:pPr>
    </w:p>
    <w:tbl>
      <w:tblPr>
        <w:tblpPr w:leftFromText="180" w:rightFromText="180" w:vertAnchor="page" w:horzAnchor="margin" w:tblpY="1111"/>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509"/>
        <w:gridCol w:w="1940"/>
        <w:gridCol w:w="1936"/>
      </w:tblGrid>
      <w:tr w:rsidR="00851569" w:rsidRPr="00851569" w:rsidTr="0056021D">
        <w:trPr>
          <w:trHeight w:val="60"/>
        </w:trPr>
        <w:tc>
          <w:tcPr>
            <w:tcW w:w="5694" w:type="dxa"/>
            <w:vMerge w:val="restart"/>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Найменування показника</w:t>
            </w:r>
          </w:p>
        </w:tc>
        <w:tc>
          <w:tcPr>
            <w:tcW w:w="3979" w:type="dxa"/>
            <w:gridSpan w:val="2"/>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За 2021 рік</w:t>
            </w:r>
          </w:p>
        </w:tc>
      </w:tr>
      <w:tr w:rsidR="00851569" w:rsidRPr="00851569" w:rsidTr="0056021D">
        <w:trPr>
          <w:trHeight w:val="60"/>
        </w:trPr>
        <w:tc>
          <w:tcPr>
            <w:tcW w:w="0" w:type="auto"/>
            <w:vMerge/>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after="0" w:line="240" w:lineRule="auto"/>
              <w:rPr>
                <w:rFonts w:ascii="Times New Roman" w:hAnsi="Times New Roman" w:cs="Times New Roman"/>
              </w:rPr>
            </w:pP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звітний</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попередній</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Усього активів</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654 487</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498 398</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Основні засоби (за залишковою вартістю)</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310 253</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301 276</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Запаси</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4 917</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5 697</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Сумарна дебіторська заборгованість</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127 886</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64 034</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Гроші та їх еквіваленти</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32 782</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37 403</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Нерозподілений прибуток (непокритий збиток)</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(-478 976)</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(-232 470)</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Власний капітал</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(-471 601)</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(-225 095)</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Зареєстрований (пайовий/статутний) капітал</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7 375</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7 375</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Довгострокові зобов’язання і забезпечення</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200 679</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197 746</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Поточні зобов’язання і забезпечення</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925 409</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525 747</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Чистий фінансовий результат: прибуток (збиток)</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(-246 506)</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(-15 779)</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Середньорічна кількість акцій (шт.)</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147 494 550</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147 494 550</w:t>
            </w:r>
          </w:p>
        </w:tc>
      </w:tr>
      <w:tr w:rsidR="00851569" w:rsidRPr="00851569" w:rsidTr="0056021D">
        <w:trPr>
          <w:trHeight w:val="60"/>
        </w:trPr>
        <w:tc>
          <w:tcPr>
            <w:tcW w:w="5694"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rPr>
                <w:rFonts w:ascii="Times New Roman" w:hAnsi="Times New Roman" w:cs="Times New Roman"/>
              </w:rPr>
            </w:pPr>
            <w:r w:rsidRPr="00851569">
              <w:rPr>
                <w:rFonts w:ascii="Times New Roman" w:hAnsi="Times New Roman" w:cs="Times New Roman"/>
              </w:rPr>
              <w:t>Чистий прибуток (збиток) на одну просту акцію (</w:t>
            </w:r>
            <w:proofErr w:type="spellStart"/>
            <w:r w:rsidRPr="00851569">
              <w:rPr>
                <w:rFonts w:ascii="Times New Roman" w:hAnsi="Times New Roman" w:cs="Times New Roman"/>
              </w:rPr>
              <w:t>грн</w:t>
            </w:r>
            <w:proofErr w:type="spellEnd"/>
            <w:r w:rsidRPr="00851569">
              <w:rPr>
                <w:rFonts w:ascii="Times New Roman" w:hAnsi="Times New Roman" w:cs="Times New Roman"/>
              </w:rPr>
              <w:t>)</w:t>
            </w:r>
          </w:p>
        </w:tc>
        <w:tc>
          <w:tcPr>
            <w:tcW w:w="1999"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(-1.67129)</w:t>
            </w:r>
          </w:p>
        </w:tc>
        <w:tc>
          <w:tcPr>
            <w:tcW w:w="1980" w:type="dxa"/>
            <w:tcBorders>
              <w:top w:val="single" w:sz="6" w:space="0" w:color="000000"/>
              <w:left w:val="single" w:sz="6" w:space="0" w:color="000000"/>
              <w:bottom w:val="single" w:sz="6" w:space="0" w:color="000000"/>
              <w:right w:val="single" w:sz="6" w:space="0" w:color="000000"/>
            </w:tcBorders>
          </w:tcPr>
          <w:p w:rsidR="006A68A0" w:rsidRPr="00851569" w:rsidRDefault="006A68A0" w:rsidP="0056021D">
            <w:pPr>
              <w:spacing w:before="150" w:after="150" w:line="240" w:lineRule="auto"/>
              <w:jc w:val="center"/>
              <w:rPr>
                <w:rFonts w:ascii="Times New Roman" w:hAnsi="Times New Roman" w:cs="Times New Roman"/>
              </w:rPr>
            </w:pPr>
            <w:r w:rsidRPr="00851569">
              <w:rPr>
                <w:rFonts w:ascii="Times New Roman" w:hAnsi="Times New Roman" w:cs="Times New Roman"/>
              </w:rPr>
              <w:t>(-0.10698)</w:t>
            </w:r>
          </w:p>
        </w:tc>
      </w:tr>
    </w:tbl>
    <w:p w:rsidR="006A68A0" w:rsidRPr="00851569" w:rsidRDefault="006A68A0" w:rsidP="005C047C">
      <w:pPr>
        <w:pStyle w:val="Default"/>
        <w:ind w:firstLine="567"/>
        <w:jc w:val="both"/>
        <w:rPr>
          <w:color w:val="auto"/>
          <w:sz w:val="22"/>
          <w:szCs w:val="22"/>
        </w:rPr>
      </w:pPr>
    </w:p>
    <w:p w:rsidR="00CB2B4D" w:rsidRPr="00851569" w:rsidRDefault="00CB2B4D" w:rsidP="005C047C">
      <w:pPr>
        <w:pStyle w:val="Default"/>
        <w:ind w:firstLine="567"/>
        <w:jc w:val="both"/>
        <w:rPr>
          <w:color w:val="auto"/>
          <w:sz w:val="22"/>
          <w:szCs w:val="22"/>
        </w:rPr>
      </w:pPr>
    </w:p>
    <w:p w:rsidR="00CB2B4D" w:rsidRPr="00851569" w:rsidRDefault="00CB2B4D" w:rsidP="00CB2B4D">
      <w:pPr>
        <w:pStyle w:val="Default"/>
        <w:tabs>
          <w:tab w:val="num" w:pos="0"/>
        </w:tabs>
        <w:jc w:val="both"/>
        <w:rPr>
          <w:color w:val="auto"/>
          <w:sz w:val="22"/>
          <w:szCs w:val="22"/>
        </w:rPr>
      </w:pPr>
      <w:r w:rsidRPr="00851569">
        <w:rPr>
          <w:color w:val="auto"/>
          <w:sz w:val="22"/>
          <w:szCs w:val="22"/>
        </w:rPr>
        <w:t>Затверджено:</w:t>
      </w:r>
    </w:p>
    <w:p w:rsidR="00CB2B4D" w:rsidRPr="00851569" w:rsidRDefault="00CB2B4D" w:rsidP="00CB2B4D">
      <w:pPr>
        <w:pStyle w:val="Default"/>
        <w:tabs>
          <w:tab w:val="num" w:pos="0"/>
        </w:tabs>
        <w:jc w:val="both"/>
        <w:rPr>
          <w:color w:val="auto"/>
          <w:sz w:val="22"/>
          <w:szCs w:val="22"/>
        </w:rPr>
      </w:pPr>
      <w:r w:rsidRPr="00851569">
        <w:rPr>
          <w:color w:val="auto"/>
          <w:sz w:val="22"/>
          <w:szCs w:val="22"/>
        </w:rPr>
        <w:t>протоколом наглядової ради акціонерного товариства «Херсонгаз» від 21.1</w:t>
      </w:r>
      <w:bookmarkStart w:id="76" w:name="_GoBack"/>
      <w:bookmarkEnd w:id="76"/>
      <w:r w:rsidRPr="00851569">
        <w:rPr>
          <w:color w:val="auto"/>
          <w:sz w:val="22"/>
          <w:szCs w:val="22"/>
        </w:rPr>
        <w:t xml:space="preserve">1.2023 року № 8. </w:t>
      </w:r>
    </w:p>
    <w:sectPr w:rsidR="00CB2B4D" w:rsidRPr="00851569" w:rsidSect="00201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50759"/>
    <w:multiLevelType w:val="hybridMultilevel"/>
    <w:tmpl w:val="8E9097DA"/>
    <w:lvl w:ilvl="0" w:tplc="428EAAA8">
      <w:start w:val="9"/>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savePreviewPicture/>
  <w:compat/>
  <w:rsids>
    <w:rsidRoot w:val="00137BA8"/>
    <w:rsid w:val="00002956"/>
    <w:rsid w:val="00011346"/>
    <w:rsid w:val="00031715"/>
    <w:rsid w:val="0007606A"/>
    <w:rsid w:val="000A4CDC"/>
    <w:rsid w:val="00112AAF"/>
    <w:rsid w:val="00120688"/>
    <w:rsid w:val="00137BA8"/>
    <w:rsid w:val="001A04F0"/>
    <w:rsid w:val="001D68A9"/>
    <w:rsid w:val="001F57F2"/>
    <w:rsid w:val="00201CC3"/>
    <w:rsid w:val="002144AB"/>
    <w:rsid w:val="0021579F"/>
    <w:rsid w:val="0024092A"/>
    <w:rsid w:val="00250567"/>
    <w:rsid w:val="00281AF3"/>
    <w:rsid w:val="00287654"/>
    <w:rsid w:val="00290E2B"/>
    <w:rsid w:val="002D4DD5"/>
    <w:rsid w:val="002D6980"/>
    <w:rsid w:val="002E4286"/>
    <w:rsid w:val="003F3098"/>
    <w:rsid w:val="0043458A"/>
    <w:rsid w:val="00436AF8"/>
    <w:rsid w:val="00452807"/>
    <w:rsid w:val="00477DF9"/>
    <w:rsid w:val="004860C4"/>
    <w:rsid w:val="004C23F7"/>
    <w:rsid w:val="004F42A5"/>
    <w:rsid w:val="00513B33"/>
    <w:rsid w:val="00530B04"/>
    <w:rsid w:val="0058609A"/>
    <w:rsid w:val="00590A78"/>
    <w:rsid w:val="005A5D63"/>
    <w:rsid w:val="005A6538"/>
    <w:rsid w:val="005C047C"/>
    <w:rsid w:val="005F5922"/>
    <w:rsid w:val="006343B1"/>
    <w:rsid w:val="006800F6"/>
    <w:rsid w:val="006A68A0"/>
    <w:rsid w:val="006B5F22"/>
    <w:rsid w:val="006E61B6"/>
    <w:rsid w:val="0070064A"/>
    <w:rsid w:val="00733878"/>
    <w:rsid w:val="00771AD4"/>
    <w:rsid w:val="00773316"/>
    <w:rsid w:val="0078332F"/>
    <w:rsid w:val="00791963"/>
    <w:rsid w:val="007C3B53"/>
    <w:rsid w:val="007E3D39"/>
    <w:rsid w:val="007F5F67"/>
    <w:rsid w:val="0081422D"/>
    <w:rsid w:val="00820E50"/>
    <w:rsid w:val="00851569"/>
    <w:rsid w:val="008563EF"/>
    <w:rsid w:val="00884357"/>
    <w:rsid w:val="00884940"/>
    <w:rsid w:val="008A7342"/>
    <w:rsid w:val="008C0B64"/>
    <w:rsid w:val="008E4088"/>
    <w:rsid w:val="008E4F08"/>
    <w:rsid w:val="008F08FF"/>
    <w:rsid w:val="00961C12"/>
    <w:rsid w:val="00996302"/>
    <w:rsid w:val="009C50F3"/>
    <w:rsid w:val="009E625A"/>
    <w:rsid w:val="00A0627B"/>
    <w:rsid w:val="00A13875"/>
    <w:rsid w:val="00A35CB8"/>
    <w:rsid w:val="00A45392"/>
    <w:rsid w:val="00A852FC"/>
    <w:rsid w:val="00AD456A"/>
    <w:rsid w:val="00B92DE1"/>
    <w:rsid w:val="00BA2012"/>
    <w:rsid w:val="00BF3DA6"/>
    <w:rsid w:val="00C35829"/>
    <w:rsid w:val="00C9759E"/>
    <w:rsid w:val="00CB2B4D"/>
    <w:rsid w:val="00CE6876"/>
    <w:rsid w:val="00D45810"/>
    <w:rsid w:val="00D74A5E"/>
    <w:rsid w:val="00DA062B"/>
    <w:rsid w:val="00DF187B"/>
    <w:rsid w:val="00DF19C1"/>
    <w:rsid w:val="00E46B2F"/>
    <w:rsid w:val="00E50BC4"/>
    <w:rsid w:val="00E766B0"/>
    <w:rsid w:val="00E820DB"/>
    <w:rsid w:val="00F14FC0"/>
    <w:rsid w:val="00F20546"/>
    <w:rsid w:val="00F25B88"/>
    <w:rsid w:val="00F370DF"/>
    <w:rsid w:val="00F639A3"/>
    <w:rsid w:val="00FF1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7BA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852FC"/>
    <w:rPr>
      <w:color w:val="0000FF"/>
      <w:u w:val="single"/>
    </w:rPr>
  </w:style>
  <w:style w:type="paragraph" w:customStyle="1" w:styleId="rvps2">
    <w:name w:val="rvps2"/>
    <w:basedOn w:val="a"/>
    <w:rsid w:val="00AD456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DF1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505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567"/>
    <w:rPr>
      <w:rFonts w:ascii="Tahoma" w:hAnsi="Tahoma" w:cs="Tahoma"/>
      <w:sz w:val="16"/>
      <w:szCs w:val="16"/>
    </w:rPr>
  </w:style>
  <w:style w:type="character" w:customStyle="1" w:styleId="hps">
    <w:name w:val="hps"/>
    <w:basedOn w:val="a0"/>
    <w:uiPriority w:val="99"/>
    <w:rsid w:val="00031715"/>
  </w:style>
  <w:style w:type="character" w:customStyle="1" w:styleId="rvts44">
    <w:name w:val="rvts44"/>
    <w:basedOn w:val="a0"/>
    <w:rsid w:val="004860C4"/>
  </w:style>
  <w:style w:type="paragraph" w:customStyle="1" w:styleId="rvps7">
    <w:name w:val="rvps7"/>
    <w:basedOn w:val="a"/>
    <w:rsid w:val="00E46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46B2F"/>
  </w:style>
  <w:style w:type="paragraph" w:customStyle="1" w:styleId="a7">
    <w:name w:val="Знак Знак"/>
    <w:basedOn w:val="a"/>
    <w:rsid w:val="00120688"/>
    <w:pPr>
      <w:spacing w:after="0" w:line="240" w:lineRule="auto"/>
    </w:pPr>
    <w:rPr>
      <w:rFonts w:ascii="Verdana" w:eastAsia="Times New Roman" w:hAnsi="Verdana" w:cs="Verdana"/>
      <w:sz w:val="20"/>
      <w:szCs w:val="20"/>
      <w:lang w:val="en-US"/>
    </w:rPr>
  </w:style>
  <w:style w:type="character" w:customStyle="1" w:styleId="gi">
    <w:name w:val="gi"/>
    <w:basedOn w:val="a0"/>
    <w:rsid w:val="00281AF3"/>
  </w:style>
  <w:style w:type="paragraph" w:styleId="a8">
    <w:name w:val="Body Text"/>
    <w:basedOn w:val="a"/>
    <w:link w:val="a9"/>
    <w:rsid w:val="00CB2B4D"/>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CB2B4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7BA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852FC"/>
    <w:rPr>
      <w:color w:val="0000FF"/>
      <w:u w:val="single"/>
    </w:rPr>
  </w:style>
  <w:style w:type="paragraph" w:customStyle="1" w:styleId="rvps2">
    <w:name w:val="rvps2"/>
    <w:basedOn w:val="a"/>
    <w:rsid w:val="00AD456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DF1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505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567"/>
    <w:rPr>
      <w:rFonts w:ascii="Tahoma" w:hAnsi="Tahoma" w:cs="Tahoma"/>
      <w:sz w:val="16"/>
      <w:szCs w:val="16"/>
    </w:rPr>
  </w:style>
  <w:style w:type="character" w:customStyle="1" w:styleId="hps">
    <w:name w:val="hps"/>
    <w:basedOn w:val="a0"/>
    <w:uiPriority w:val="99"/>
    <w:rsid w:val="00031715"/>
  </w:style>
  <w:style w:type="character" w:customStyle="1" w:styleId="rvts44">
    <w:name w:val="rvts44"/>
    <w:basedOn w:val="a0"/>
    <w:rsid w:val="004860C4"/>
  </w:style>
  <w:style w:type="paragraph" w:customStyle="1" w:styleId="rvps7">
    <w:name w:val="rvps7"/>
    <w:basedOn w:val="a"/>
    <w:rsid w:val="00E46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46B2F"/>
  </w:style>
  <w:style w:type="paragraph" w:customStyle="1" w:styleId="a7">
    <w:name w:val="Знак Знак"/>
    <w:basedOn w:val="a"/>
    <w:rsid w:val="00120688"/>
    <w:pPr>
      <w:spacing w:after="0" w:line="240" w:lineRule="auto"/>
    </w:pPr>
    <w:rPr>
      <w:rFonts w:ascii="Verdana" w:eastAsia="Times New Roman" w:hAnsi="Verdana" w:cs="Verdana"/>
      <w:sz w:val="20"/>
      <w:szCs w:val="20"/>
      <w:lang w:val="en-US"/>
    </w:rPr>
  </w:style>
  <w:style w:type="character" w:customStyle="1" w:styleId="gi">
    <w:name w:val="gi"/>
    <w:basedOn w:val="a0"/>
    <w:rsid w:val="00281AF3"/>
  </w:style>
  <w:style w:type="paragraph" w:styleId="a8">
    <w:name w:val="Body Text"/>
    <w:basedOn w:val="a"/>
    <w:link w:val="a9"/>
    <w:rsid w:val="00CB2B4D"/>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CB2B4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8747394">
      <w:bodyDiv w:val="1"/>
      <w:marLeft w:val="0"/>
      <w:marRight w:val="0"/>
      <w:marTop w:val="0"/>
      <w:marBottom w:val="0"/>
      <w:divBdr>
        <w:top w:val="none" w:sz="0" w:space="0" w:color="auto"/>
        <w:left w:val="none" w:sz="0" w:space="0" w:color="auto"/>
        <w:bottom w:val="none" w:sz="0" w:space="0" w:color="auto"/>
        <w:right w:val="none" w:sz="0" w:space="0" w:color="auto"/>
      </w:divBdr>
    </w:div>
    <w:div w:id="288558215">
      <w:bodyDiv w:val="1"/>
      <w:marLeft w:val="0"/>
      <w:marRight w:val="0"/>
      <w:marTop w:val="0"/>
      <w:marBottom w:val="0"/>
      <w:divBdr>
        <w:top w:val="none" w:sz="0" w:space="0" w:color="auto"/>
        <w:left w:val="none" w:sz="0" w:space="0" w:color="auto"/>
        <w:bottom w:val="none" w:sz="0" w:space="0" w:color="auto"/>
        <w:right w:val="none" w:sz="0" w:space="0" w:color="auto"/>
      </w:divBdr>
    </w:div>
    <w:div w:id="392781164">
      <w:bodyDiv w:val="1"/>
      <w:marLeft w:val="0"/>
      <w:marRight w:val="0"/>
      <w:marTop w:val="0"/>
      <w:marBottom w:val="0"/>
      <w:divBdr>
        <w:top w:val="none" w:sz="0" w:space="0" w:color="auto"/>
        <w:left w:val="none" w:sz="0" w:space="0" w:color="auto"/>
        <w:bottom w:val="none" w:sz="0" w:space="0" w:color="auto"/>
        <w:right w:val="none" w:sz="0" w:space="0" w:color="auto"/>
      </w:divBdr>
    </w:div>
    <w:div w:id="432091069">
      <w:bodyDiv w:val="1"/>
      <w:marLeft w:val="0"/>
      <w:marRight w:val="0"/>
      <w:marTop w:val="0"/>
      <w:marBottom w:val="0"/>
      <w:divBdr>
        <w:top w:val="none" w:sz="0" w:space="0" w:color="auto"/>
        <w:left w:val="none" w:sz="0" w:space="0" w:color="auto"/>
        <w:bottom w:val="none" w:sz="0" w:space="0" w:color="auto"/>
        <w:right w:val="none" w:sz="0" w:space="0" w:color="auto"/>
      </w:divBdr>
    </w:div>
    <w:div w:id="591010876">
      <w:bodyDiv w:val="1"/>
      <w:marLeft w:val="0"/>
      <w:marRight w:val="0"/>
      <w:marTop w:val="0"/>
      <w:marBottom w:val="0"/>
      <w:divBdr>
        <w:top w:val="none" w:sz="0" w:space="0" w:color="auto"/>
        <w:left w:val="none" w:sz="0" w:space="0" w:color="auto"/>
        <w:bottom w:val="none" w:sz="0" w:space="0" w:color="auto"/>
        <w:right w:val="none" w:sz="0" w:space="0" w:color="auto"/>
      </w:divBdr>
    </w:div>
    <w:div w:id="753284062">
      <w:bodyDiv w:val="1"/>
      <w:marLeft w:val="0"/>
      <w:marRight w:val="0"/>
      <w:marTop w:val="0"/>
      <w:marBottom w:val="0"/>
      <w:divBdr>
        <w:top w:val="none" w:sz="0" w:space="0" w:color="auto"/>
        <w:left w:val="none" w:sz="0" w:space="0" w:color="auto"/>
        <w:bottom w:val="none" w:sz="0" w:space="0" w:color="auto"/>
        <w:right w:val="none" w:sz="0" w:space="0" w:color="auto"/>
      </w:divBdr>
    </w:div>
    <w:div w:id="1288513181">
      <w:bodyDiv w:val="1"/>
      <w:marLeft w:val="0"/>
      <w:marRight w:val="0"/>
      <w:marTop w:val="0"/>
      <w:marBottom w:val="0"/>
      <w:divBdr>
        <w:top w:val="none" w:sz="0" w:space="0" w:color="auto"/>
        <w:left w:val="none" w:sz="0" w:space="0" w:color="auto"/>
        <w:bottom w:val="none" w:sz="0" w:space="0" w:color="auto"/>
        <w:right w:val="none" w:sz="0" w:space="0" w:color="auto"/>
      </w:divBdr>
    </w:div>
    <w:div w:id="1506435572">
      <w:bodyDiv w:val="1"/>
      <w:marLeft w:val="0"/>
      <w:marRight w:val="0"/>
      <w:marTop w:val="0"/>
      <w:marBottom w:val="0"/>
      <w:divBdr>
        <w:top w:val="none" w:sz="0" w:space="0" w:color="auto"/>
        <w:left w:val="none" w:sz="0" w:space="0" w:color="auto"/>
        <w:bottom w:val="none" w:sz="0" w:space="0" w:color="auto"/>
        <w:right w:val="none" w:sz="0" w:space="0" w:color="auto"/>
      </w:divBdr>
    </w:div>
    <w:div w:id="1924484476">
      <w:bodyDiv w:val="1"/>
      <w:marLeft w:val="0"/>
      <w:marRight w:val="0"/>
      <w:marTop w:val="0"/>
      <w:marBottom w:val="0"/>
      <w:divBdr>
        <w:top w:val="none" w:sz="0" w:space="0" w:color="auto"/>
        <w:left w:val="none" w:sz="0" w:space="0" w:color="auto"/>
        <w:bottom w:val="none" w:sz="0" w:space="0" w:color="auto"/>
        <w:right w:val="none" w:sz="0" w:space="0" w:color="auto"/>
      </w:divBdr>
    </w:div>
    <w:div w:id="19803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az.kherson@gmail.com" TargetMode="External"/><Relationship Id="rId3" Type="http://schemas.openxmlformats.org/officeDocument/2006/relationships/styles" Target="styles.xml"/><Relationship Id="rId7" Type="http://schemas.openxmlformats.org/officeDocument/2006/relationships/hyperlink" Target="https://gaz.kherson.u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az.kherson.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gaz.kherso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AD17-4224-46E2-931E-76B0CE2B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5533</Words>
  <Characters>31541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ironehorse</cp:lastModifiedBy>
  <cp:revision>2</cp:revision>
  <cp:lastPrinted>2023-11-22T11:37:00Z</cp:lastPrinted>
  <dcterms:created xsi:type="dcterms:W3CDTF">2023-11-28T12:43:00Z</dcterms:created>
  <dcterms:modified xsi:type="dcterms:W3CDTF">2023-11-28T12:43:00Z</dcterms:modified>
</cp:coreProperties>
</file>